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98" w:rsidRDefault="005D2E98" w:rsidP="00072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11B">
        <w:rPr>
          <w:rFonts w:ascii="Times New Roman" w:hAnsi="Times New Roman" w:cs="Times New Roman"/>
          <w:b/>
          <w:bCs/>
          <w:sz w:val="28"/>
          <w:szCs w:val="28"/>
        </w:rPr>
        <w:t>Доклад</w:t>
      </w:r>
      <w:r w:rsidR="00BE5908" w:rsidRPr="0007211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C1920" w:rsidRDefault="00CC1920" w:rsidP="00072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2E98" w:rsidRPr="0007211B" w:rsidRDefault="005D2E98" w:rsidP="00072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11B">
        <w:rPr>
          <w:rFonts w:ascii="Times New Roman" w:hAnsi="Times New Roman" w:cs="Times New Roman"/>
          <w:b/>
          <w:bCs/>
          <w:sz w:val="28"/>
          <w:szCs w:val="28"/>
        </w:rPr>
        <w:t>Состояние и развитие конкурентной среды</w:t>
      </w:r>
    </w:p>
    <w:p w:rsidR="005D2E98" w:rsidRPr="0007211B" w:rsidRDefault="005D2E98" w:rsidP="00072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11B">
        <w:rPr>
          <w:rFonts w:ascii="Times New Roman" w:hAnsi="Times New Roman" w:cs="Times New Roman"/>
          <w:b/>
          <w:bCs/>
          <w:sz w:val="28"/>
          <w:szCs w:val="28"/>
        </w:rPr>
        <w:t>на рынках товаров</w:t>
      </w:r>
      <w:r w:rsidR="00EC3F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72F4" w:rsidRPr="0007211B">
        <w:rPr>
          <w:rFonts w:ascii="Times New Roman" w:hAnsi="Times New Roman" w:cs="Times New Roman"/>
          <w:b/>
          <w:bCs/>
          <w:sz w:val="28"/>
          <w:szCs w:val="28"/>
        </w:rPr>
        <w:t xml:space="preserve">и услуг </w:t>
      </w:r>
      <w:proofErr w:type="spellStart"/>
      <w:r w:rsidR="00EC3F0F">
        <w:rPr>
          <w:rFonts w:ascii="Times New Roman" w:hAnsi="Times New Roman" w:cs="Times New Roman"/>
          <w:b/>
          <w:bCs/>
          <w:sz w:val="28"/>
          <w:szCs w:val="28"/>
        </w:rPr>
        <w:t>Еравнинского</w:t>
      </w:r>
      <w:proofErr w:type="spellEnd"/>
      <w:r w:rsidR="00EC3F0F">
        <w:rPr>
          <w:rFonts w:ascii="Times New Roman" w:hAnsi="Times New Roman" w:cs="Times New Roman"/>
          <w:b/>
          <w:bCs/>
          <w:sz w:val="28"/>
          <w:szCs w:val="28"/>
        </w:rPr>
        <w:t xml:space="preserve"> района з</w:t>
      </w:r>
      <w:r w:rsidR="00E30A6C">
        <w:rPr>
          <w:rFonts w:ascii="Times New Roman" w:hAnsi="Times New Roman" w:cs="Times New Roman"/>
          <w:b/>
          <w:bCs/>
          <w:sz w:val="28"/>
          <w:szCs w:val="28"/>
        </w:rPr>
        <w:t>а 202</w:t>
      </w:r>
      <w:r w:rsidR="00D36D9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30A6C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5D2E98" w:rsidRDefault="005D2E98" w:rsidP="00072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6348" w:rsidRPr="00556348" w:rsidRDefault="00556348" w:rsidP="00072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63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1. Сведения о внедрении стандарта развития конкуренции</w:t>
      </w:r>
    </w:p>
    <w:p w:rsidR="005D2E98" w:rsidRPr="00556348" w:rsidRDefault="005D2E98" w:rsidP="00556348">
      <w:pPr>
        <w:pStyle w:val="a5"/>
        <w:numPr>
          <w:ilvl w:val="1"/>
          <w:numId w:val="22"/>
        </w:numPr>
        <w:autoSpaceDE w:val="0"/>
        <w:autoSpaceDN w:val="0"/>
        <w:adjustRightInd w:val="0"/>
        <w:rPr>
          <w:i/>
          <w:iCs/>
        </w:rPr>
      </w:pPr>
      <w:r w:rsidRPr="00556348">
        <w:rPr>
          <w:b/>
          <w:bCs/>
          <w:i/>
          <w:iCs/>
        </w:rPr>
        <w:t xml:space="preserve"> Решение по развитию конкуренции</w:t>
      </w:r>
    </w:p>
    <w:p w:rsidR="00EC3F0F" w:rsidRDefault="00EC3F0F" w:rsidP="00EC3F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F0F">
        <w:rPr>
          <w:rFonts w:ascii="Times New Roman" w:hAnsi="Times New Roman" w:cs="Times New Roman"/>
          <w:sz w:val="28"/>
          <w:szCs w:val="28"/>
        </w:rPr>
        <w:t>Доклад «Состояние и развитие конкурентной среды на рынках товаров и услуг муниципального образования «</w:t>
      </w:r>
      <w:proofErr w:type="spellStart"/>
      <w:r w:rsidRPr="00EC3F0F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 w:rsidRPr="00EC3F0F">
        <w:rPr>
          <w:rFonts w:ascii="Times New Roman" w:hAnsi="Times New Roman" w:cs="Times New Roman"/>
          <w:sz w:val="28"/>
          <w:szCs w:val="28"/>
        </w:rPr>
        <w:t xml:space="preserve"> район»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3F0F">
        <w:rPr>
          <w:rFonts w:ascii="Times New Roman" w:hAnsi="Times New Roman" w:cs="Times New Roman"/>
          <w:sz w:val="28"/>
          <w:szCs w:val="28"/>
        </w:rPr>
        <w:t xml:space="preserve"> год (далее – Доклад) подготовлен администрацией муниципального образования «</w:t>
      </w:r>
      <w:proofErr w:type="spellStart"/>
      <w:r w:rsidRPr="00EC3F0F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 w:rsidRPr="00EC3F0F">
        <w:rPr>
          <w:rFonts w:ascii="Times New Roman" w:hAnsi="Times New Roman" w:cs="Times New Roman"/>
          <w:sz w:val="28"/>
          <w:szCs w:val="28"/>
        </w:rPr>
        <w:t xml:space="preserve"> район» соответствии с Указом Главы Республики Бурятия от 17.12.2018 года №240 «Об утверждении </w:t>
      </w:r>
      <w:hyperlink w:anchor="P41" w:history="1">
        <w:proofErr w:type="gramStart"/>
        <w:r w:rsidRPr="00EC3F0F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EC3F0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C3F0F">
        <w:rPr>
          <w:rFonts w:ascii="Times New Roman" w:hAnsi="Times New Roman" w:cs="Times New Roman"/>
          <w:sz w:val="28"/>
          <w:szCs w:val="28"/>
        </w:rPr>
        <w:t xml:space="preserve"> формирования ежегодного рейтинга муниципальных образований (городских округов и муниципальных районов) в части их деятельности по содействию развитию конкуренции в Республике Бурятия».</w:t>
      </w:r>
    </w:p>
    <w:p w:rsidR="00EC3F0F" w:rsidRPr="00EC3F0F" w:rsidRDefault="00EC3F0F" w:rsidP="00EC3F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F0F">
        <w:rPr>
          <w:rFonts w:ascii="Times New Roman" w:hAnsi="Times New Roman" w:cs="Times New Roman"/>
          <w:sz w:val="28"/>
          <w:szCs w:val="28"/>
        </w:rPr>
        <w:t>Доклад является документом, формируемым в целях обеспечения органов местного самоуправления муниципального образования «</w:t>
      </w:r>
      <w:proofErr w:type="spellStart"/>
      <w:r w:rsidRPr="00EC3F0F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 w:rsidRPr="00EC3F0F">
        <w:rPr>
          <w:rFonts w:ascii="Times New Roman" w:hAnsi="Times New Roman" w:cs="Times New Roman"/>
          <w:sz w:val="28"/>
          <w:szCs w:val="28"/>
        </w:rPr>
        <w:t xml:space="preserve"> район», юридических лиц, индивидуальных предпринимателей и граждан систематизированной аналитической информацией о состоянии и развитии конкуренции в </w:t>
      </w:r>
      <w:proofErr w:type="spellStart"/>
      <w:r w:rsidRPr="00EC3F0F">
        <w:rPr>
          <w:rFonts w:ascii="Times New Roman" w:hAnsi="Times New Roman" w:cs="Times New Roman"/>
          <w:sz w:val="28"/>
          <w:szCs w:val="28"/>
        </w:rPr>
        <w:t>Еравнинском</w:t>
      </w:r>
      <w:proofErr w:type="spellEnd"/>
      <w:r w:rsidRPr="00EC3F0F">
        <w:rPr>
          <w:rFonts w:ascii="Times New Roman" w:hAnsi="Times New Roman" w:cs="Times New Roman"/>
          <w:sz w:val="28"/>
          <w:szCs w:val="28"/>
        </w:rPr>
        <w:t xml:space="preserve"> муниципальном районе. </w:t>
      </w:r>
    </w:p>
    <w:p w:rsidR="00EC3F0F" w:rsidRPr="00EC3F0F" w:rsidRDefault="00EC3F0F" w:rsidP="00EC3F0F">
      <w:pPr>
        <w:pStyle w:val="Default"/>
        <w:ind w:firstLine="708"/>
        <w:jc w:val="both"/>
        <w:rPr>
          <w:sz w:val="28"/>
          <w:szCs w:val="28"/>
        </w:rPr>
      </w:pPr>
      <w:r w:rsidRPr="00EC3F0F">
        <w:rPr>
          <w:sz w:val="28"/>
          <w:szCs w:val="28"/>
        </w:rPr>
        <w:t>Основная цель Доклада – формирование прозрачной системы работы администрации МО «</w:t>
      </w:r>
      <w:proofErr w:type="spellStart"/>
      <w:r w:rsidRPr="00EC3F0F">
        <w:rPr>
          <w:sz w:val="28"/>
          <w:szCs w:val="28"/>
        </w:rPr>
        <w:t>Еравнинский</w:t>
      </w:r>
      <w:proofErr w:type="spellEnd"/>
      <w:r w:rsidRPr="00EC3F0F">
        <w:rPr>
          <w:sz w:val="28"/>
          <w:szCs w:val="28"/>
        </w:rPr>
        <w:t xml:space="preserve"> район» в части реализации результативных и эффективных мер по развитию конкуренции в интересах конечного потребителя товаров и услуг, субъектов предпринимательской деятельности.</w:t>
      </w:r>
    </w:p>
    <w:p w:rsidR="00EC3F0F" w:rsidRPr="00EC3F0F" w:rsidRDefault="00EC3F0F" w:rsidP="00EC3F0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C3F0F">
        <w:rPr>
          <w:color w:val="auto"/>
          <w:sz w:val="28"/>
          <w:szCs w:val="28"/>
        </w:rPr>
        <w:t xml:space="preserve">Доклад является, в том числе, инструментом для оценки достижения поставленных цели и задач. </w:t>
      </w:r>
    </w:p>
    <w:p w:rsidR="00EC3F0F" w:rsidRDefault="00EC3F0F" w:rsidP="00EC3F0F">
      <w:pPr>
        <w:tabs>
          <w:tab w:val="left" w:pos="846"/>
        </w:tabs>
        <w:autoSpaceDE w:val="0"/>
        <w:autoSpaceDN w:val="0"/>
        <w:adjustRightInd w:val="0"/>
        <w:ind w:right="-3" w:firstLine="709"/>
        <w:jc w:val="both"/>
        <w:rPr>
          <w:b/>
          <w:bCs/>
          <w:sz w:val="28"/>
          <w:szCs w:val="28"/>
        </w:rPr>
      </w:pPr>
      <w:r w:rsidRPr="00EC3F0F">
        <w:rPr>
          <w:rFonts w:ascii="Times New Roman" w:hAnsi="Times New Roman" w:cs="Times New Roman"/>
          <w:sz w:val="28"/>
          <w:szCs w:val="28"/>
        </w:rPr>
        <w:t>Настоящий Доклад подготовлен МКУ «</w:t>
      </w:r>
      <w:proofErr w:type="spellStart"/>
      <w:r w:rsidRPr="00EC3F0F">
        <w:rPr>
          <w:rFonts w:ascii="Times New Roman" w:hAnsi="Times New Roman" w:cs="Times New Roman"/>
          <w:sz w:val="28"/>
          <w:szCs w:val="28"/>
        </w:rPr>
        <w:t>Финансово-экономичиский</w:t>
      </w:r>
      <w:proofErr w:type="spellEnd"/>
      <w:r w:rsidRPr="00EC3F0F">
        <w:rPr>
          <w:rFonts w:ascii="Times New Roman" w:hAnsi="Times New Roman" w:cs="Times New Roman"/>
          <w:sz w:val="28"/>
          <w:szCs w:val="28"/>
        </w:rPr>
        <w:t xml:space="preserve"> комитет» АМО «</w:t>
      </w:r>
      <w:proofErr w:type="spellStart"/>
      <w:r w:rsidRPr="00EC3F0F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 w:rsidRPr="00EC3F0F">
        <w:rPr>
          <w:rFonts w:ascii="Times New Roman" w:hAnsi="Times New Roman" w:cs="Times New Roman"/>
          <w:sz w:val="28"/>
          <w:szCs w:val="28"/>
        </w:rPr>
        <w:t xml:space="preserve"> район», в соответствии с Постановлением Главы МО «</w:t>
      </w:r>
      <w:proofErr w:type="spellStart"/>
      <w:r w:rsidRPr="00EC3F0F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 w:rsidRPr="00EC3F0F">
        <w:rPr>
          <w:rFonts w:ascii="Times New Roman" w:hAnsi="Times New Roman" w:cs="Times New Roman"/>
          <w:sz w:val="28"/>
          <w:szCs w:val="28"/>
        </w:rPr>
        <w:t xml:space="preserve"> район» от 17.10.2016 № 422/2 «</w:t>
      </w:r>
      <w:r w:rsidRPr="00EC3F0F">
        <w:rPr>
          <w:rFonts w:ascii="Times New Roman" w:hAnsi="Times New Roman" w:cs="Times New Roman"/>
          <w:color w:val="000000"/>
          <w:sz w:val="28"/>
          <w:szCs w:val="28"/>
        </w:rPr>
        <w:t>Об определении уполномоченного органа по содействию развитию конкуренции на территории МО «</w:t>
      </w:r>
      <w:proofErr w:type="spellStart"/>
      <w:r w:rsidRPr="00EC3F0F">
        <w:rPr>
          <w:rFonts w:ascii="Times New Roman" w:hAnsi="Times New Roman" w:cs="Times New Roman"/>
          <w:color w:val="000000"/>
          <w:sz w:val="28"/>
          <w:szCs w:val="28"/>
        </w:rPr>
        <w:t>Еравнинский</w:t>
      </w:r>
      <w:proofErr w:type="spellEnd"/>
      <w:r w:rsidRPr="00EC3F0F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EC3F0F">
        <w:rPr>
          <w:rFonts w:ascii="Times New Roman" w:hAnsi="Times New Roman" w:cs="Times New Roman"/>
          <w:sz w:val="28"/>
          <w:szCs w:val="28"/>
        </w:rPr>
        <w:t>.</w:t>
      </w:r>
    </w:p>
    <w:p w:rsidR="00EC3F0F" w:rsidRDefault="008D67C2" w:rsidP="00EC3F0F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 Г</w:t>
      </w:r>
      <w:r w:rsidR="00EC3F0F" w:rsidRPr="00EC3F0F">
        <w:rPr>
          <w:rFonts w:ascii="Times New Roman" w:hAnsi="Times New Roman" w:cs="Times New Roman"/>
          <w:b/>
          <w:bCs/>
          <w:sz w:val="28"/>
          <w:szCs w:val="28"/>
        </w:rPr>
        <w:t>лавы МО «</w:t>
      </w:r>
      <w:proofErr w:type="spellStart"/>
      <w:r w:rsidR="00EC3F0F" w:rsidRPr="00EC3F0F">
        <w:rPr>
          <w:rFonts w:ascii="Times New Roman" w:hAnsi="Times New Roman" w:cs="Times New Roman"/>
          <w:b/>
          <w:bCs/>
          <w:sz w:val="28"/>
          <w:szCs w:val="28"/>
        </w:rPr>
        <w:t>Еравнинский</w:t>
      </w:r>
      <w:proofErr w:type="spellEnd"/>
      <w:r w:rsidR="00EC3F0F" w:rsidRPr="00EC3F0F">
        <w:rPr>
          <w:rFonts w:ascii="Times New Roman" w:hAnsi="Times New Roman" w:cs="Times New Roman"/>
          <w:b/>
          <w:bCs/>
          <w:sz w:val="28"/>
          <w:szCs w:val="28"/>
        </w:rPr>
        <w:t xml:space="preserve"> район» о внедрении в МО «</w:t>
      </w:r>
      <w:proofErr w:type="spellStart"/>
      <w:r w:rsidR="00EC3F0F" w:rsidRPr="00EC3F0F">
        <w:rPr>
          <w:rFonts w:ascii="Times New Roman" w:hAnsi="Times New Roman" w:cs="Times New Roman"/>
          <w:b/>
          <w:bCs/>
          <w:sz w:val="28"/>
          <w:szCs w:val="28"/>
        </w:rPr>
        <w:t>Еравнинский</w:t>
      </w:r>
      <w:proofErr w:type="spellEnd"/>
      <w:r w:rsidR="00EC3F0F" w:rsidRPr="00EC3F0F">
        <w:rPr>
          <w:rFonts w:ascii="Times New Roman" w:hAnsi="Times New Roman" w:cs="Times New Roman"/>
          <w:b/>
          <w:bCs/>
          <w:sz w:val="28"/>
          <w:szCs w:val="28"/>
        </w:rPr>
        <w:t xml:space="preserve"> район» Стандарта развития конкуренции в субъектах Российской федерации</w:t>
      </w:r>
    </w:p>
    <w:p w:rsidR="00EC3F0F" w:rsidRPr="00C948C9" w:rsidRDefault="00EC3F0F" w:rsidP="00EC3F0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948C9">
        <w:rPr>
          <w:color w:val="auto"/>
          <w:sz w:val="28"/>
          <w:szCs w:val="28"/>
        </w:rPr>
        <w:t xml:space="preserve">Внедрение Стандарта развития конкуренции в субъектах Российской Федерации (далее – Стандарт) на территории </w:t>
      </w:r>
      <w:r>
        <w:rPr>
          <w:color w:val="auto"/>
          <w:sz w:val="28"/>
          <w:szCs w:val="28"/>
        </w:rPr>
        <w:t>муниципального образования «</w:t>
      </w:r>
      <w:proofErr w:type="spellStart"/>
      <w:r>
        <w:rPr>
          <w:color w:val="auto"/>
          <w:sz w:val="28"/>
          <w:szCs w:val="28"/>
        </w:rPr>
        <w:t>Еравнинский</w:t>
      </w:r>
      <w:proofErr w:type="spellEnd"/>
      <w:r>
        <w:rPr>
          <w:color w:val="auto"/>
          <w:sz w:val="28"/>
          <w:szCs w:val="28"/>
        </w:rPr>
        <w:t xml:space="preserve"> район» обеспечиваю</w:t>
      </w:r>
      <w:r w:rsidRPr="00C948C9">
        <w:rPr>
          <w:color w:val="auto"/>
          <w:sz w:val="28"/>
          <w:szCs w:val="28"/>
        </w:rPr>
        <w:t xml:space="preserve">тся </w:t>
      </w:r>
      <w:r>
        <w:rPr>
          <w:color w:val="auto"/>
          <w:sz w:val="28"/>
          <w:szCs w:val="28"/>
        </w:rPr>
        <w:t>Постановлениями Главы МО «</w:t>
      </w:r>
      <w:proofErr w:type="spellStart"/>
      <w:r>
        <w:rPr>
          <w:color w:val="auto"/>
          <w:sz w:val="28"/>
          <w:szCs w:val="28"/>
        </w:rPr>
        <w:t>Еравнинский</w:t>
      </w:r>
      <w:proofErr w:type="spellEnd"/>
      <w:r>
        <w:rPr>
          <w:color w:val="auto"/>
          <w:sz w:val="28"/>
          <w:szCs w:val="28"/>
        </w:rPr>
        <w:t xml:space="preserve"> район» от 24.12.2021</w:t>
      </w:r>
      <w:r w:rsidRPr="00C948C9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536, от 22.12.2022 г №480</w:t>
      </w:r>
      <w:r w:rsidRPr="00C948C9">
        <w:rPr>
          <w:color w:val="auto"/>
          <w:sz w:val="28"/>
          <w:szCs w:val="28"/>
        </w:rPr>
        <w:t xml:space="preserve"> «</w:t>
      </w:r>
      <w:r w:rsidRPr="00496E1A">
        <w:rPr>
          <w:color w:val="auto"/>
          <w:sz w:val="28"/>
          <w:szCs w:val="28"/>
        </w:rPr>
        <w:t xml:space="preserve">Об утверждении плана мероприятий («дорожной карты») по содействию </w:t>
      </w:r>
      <w:r w:rsidRPr="00496E1A">
        <w:rPr>
          <w:color w:val="auto"/>
          <w:sz w:val="28"/>
          <w:szCs w:val="28"/>
        </w:rPr>
        <w:lastRenderedPageBreak/>
        <w:t>развитию  конкуренции на территории МО «</w:t>
      </w:r>
      <w:proofErr w:type="spellStart"/>
      <w:r>
        <w:rPr>
          <w:color w:val="auto"/>
          <w:sz w:val="28"/>
          <w:szCs w:val="28"/>
        </w:rPr>
        <w:t>Еравнинский</w:t>
      </w:r>
      <w:proofErr w:type="spellEnd"/>
      <w:r w:rsidRPr="00496E1A">
        <w:rPr>
          <w:color w:val="auto"/>
          <w:sz w:val="28"/>
          <w:szCs w:val="28"/>
        </w:rPr>
        <w:t xml:space="preserve">  район»</w:t>
      </w:r>
      <w:r>
        <w:rPr>
          <w:color w:val="auto"/>
          <w:sz w:val="28"/>
          <w:szCs w:val="28"/>
        </w:rPr>
        <w:t xml:space="preserve"> на 2022-2025 годы»</w:t>
      </w:r>
      <w:r w:rsidRPr="00C948C9">
        <w:rPr>
          <w:color w:val="auto"/>
          <w:sz w:val="28"/>
          <w:szCs w:val="28"/>
        </w:rPr>
        <w:t xml:space="preserve"> </w:t>
      </w:r>
    </w:p>
    <w:p w:rsidR="00EC3F0F" w:rsidRPr="00C948C9" w:rsidRDefault="00EC3F0F" w:rsidP="00EC3F0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948C9">
        <w:rPr>
          <w:color w:val="auto"/>
          <w:sz w:val="28"/>
          <w:szCs w:val="28"/>
        </w:rPr>
        <w:t xml:space="preserve">Адрес размещения информации о развитии конкуренции в </w:t>
      </w:r>
      <w:r>
        <w:rPr>
          <w:color w:val="auto"/>
          <w:sz w:val="28"/>
          <w:szCs w:val="28"/>
        </w:rPr>
        <w:t>муниципальном образовании «</w:t>
      </w:r>
      <w:proofErr w:type="spellStart"/>
      <w:r>
        <w:rPr>
          <w:color w:val="auto"/>
          <w:sz w:val="28"/>
          <w:szCs w:val="28"/>
        </w:rPr>
        <w:t>Еравнинский</w:t>
      </w:r>
      <w:proofErr w:type="spellEnd"/>
      <w:r>
        <w:rPr>
          <w:color w:val="auto"/>
          <w:sz w:val="28"/>
          <w:szCs w:val="28"/>
        </w:rPr>
        <w:t xml:space="preserve"> район» </w:t>
      </w:r>
      <w:r w:rsidRPr="00C948C9">
        <w:rPr>
          <w:color w:val="auto"/>
          <w:sz w:val="28"/>
          <w:szCs w:val="28"/>
        </w:rPr>
        <w:t xml:space="preserve">в сети Интернет: </w:t>
      </w:r>
      <w:r w:rsidRPr="00EC3F0F">
        <w:rPr>
          <w:color w:val="auto"/>
          <w:sz w:val="28"/>
          <w:szCs w:val="28"/>
        </w:rPr>
        <w:t>https://eravna-03.gosuslugi.ru/invest/standart-razvitiya-konkurentsii/</w:t>
      </w:r>
    </w:p>
    <w:p w:rsidR="00EC3F0F" w:rsidRPr="00AE1A2F" w:rsidRDefault="00EC3F0F" w:rsidP="00EC3F0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E1A2F">
        <w:rPr>
          <w:color w:val="auto"/>
          <w:sz w:val="28"/>
          <w:szCs w:val="28"/>
        </w:rPr>
        <w:t xml:space="preserve">Реализация Стандарта направлена на содействие развитию конкуренции на </w:t>
      </w:r>
      <w:r>
        <w:rPr>
          <w:color w:val="auto"/>
          <w:sz w:val="28"/>
          <w:szCs w:val="28"/>
        </w:rPr>
        <w:t>шестнадцати</w:t>
      </w:r>
      <w:r w:rsidRPr="00AE1A2F">
        <w:rPr>
          <w:color w:val="auto"/>
          <w:sz w:val="28"/>
          <w:szCs w:val="28"/>
        </w:rPr>
        <w:t xml:space="preserve"> социально значимых и приоритетн</w:t>
      </w:r>
      <w:r>
        <w:rPr>
          <w:color w:val="auto"/>
          <w:sz w:val="28"/>
          <w:szCs w:val="28"/>
        </w:rPr>
        <w:t>ых</w:t>
      </w:r>
      <w:r w:rsidRPr="00AE1A2F">
        <w:rPr>
          <w:color w:val="auto"/>
          <w:sz w:val="28"/>
          <w:szCs w:val="28"/>
        </w:rPr>
        <w:t xml:space="preserve"> рынках </w:t>
      </w:r>
      <w:r>
        <w:rPr>
          <w:color w:val="auto"/>
          <w:sz w:val="28"/>
          <w:szCs w:val="28"/>
        </w:rPr>
        <w:t>муниципального образования «</w:t>
      </w:r>
      <w:proofErr w:type="spellStart"/>
      <w:r>
        <w:rPr>
          <w:color w:val="auto"/>
          <w:sz w:val="28"/>
          <w:szCs w:val="28"/>
        </w:rPr>
        <w:t>Еравнинский</w:t>
      </w:r>
      <w:proofErr w:type="spellEnd"/>
      <w:r>
        <w:rPr>
          <w:color w:val="auto"/>
          <w:sz w:val="28"/>
          <w:szCs w:val="28"/>
        </w:rPr>
        <w:t xml:space="preserve"> район»</w:t>
      </w:r>
      <w:r w:rsidRPr="00AE1A2F">
        <w:rPr>
          <w:color w:val="auto"/>
          <w:sz w:val="28"/>
          <w:szCs w:val="28"/>
        </w:rPr>
        <w:t xml:space="preserve"> в интересах потребителей товаров, работ и услуг, а также субъектов предпринимательской деятельности </w:t>
      </w:r>
      <w:r>
        <w:rPr>
          <w:color w:val="auto"/>
          <w:sz w:val="28"/>
          <w:szCs w:val="28"/>
        </w:rPr>
        <w:t>муниципального образования «</w:t>
      </w:r>
      <w:proofErr w:type="spellStart"/>
      <w:r>
        <w:rPr>
          <w:color w:val="auto"/>
          <w:sz w:val="28"/>
          <w:szCs w:val="28"/>
        </w:rPr>
        <w:t>Еравнинский</w:t>
      </w:r>
      <w:proofErr w:type="spellEnd"/>
      <w:r>
        <w:rPr>
          <w:color w:val="auto"/>
          <w:sz w:val="28"/>
          <w:szCs w:val="28"/>
        </w:rPr>
        <w:t xml:space="preserve"> район»</w:t>
      </w:r>
      <w:r w:rsidRPr="00AE1A2F">
        <w:rPr>
          <w:color w:val="auto"/>
          <w:sz w:val="28"/>
          <w:szCs w:val="28"/>
        </w:rPr>
        <w:t xml:space="preserve">. </w:t>
      </w:r>
    </w:p>
    <w:p w:rsidR="00EC3F0F" w:rsidRPr="00AE1A2F" w:rsidRDefault="00EC3F0F" w:rsidP="00EC3F0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E1A2F">
        <w:rPr>
          <w:color w:val="auto"/>
          <w:sz w:val="28"/>
          <w:szCs w:val="28"/>
        </w:rPr>
        <w:t xml:space="preserve">Целями развития конкуренции на территории </w:t>
      </w:r>
      <w:r>
        <w:rPr>
          <w:color w:val="auto"/>
          <w:sz w:val="28"/>
          <w:szCs w:val="28"/>
        </w:rPr>
        <w:t>муниципального образования «</w:t>
      </w:r>
      <w:proofErr w:type="spellStart"/>
      <w:r>
        <w:rPr>
          <w:color w:val="auto"/>
          <w:sz w:val="28"/>
          <w:szCs w:val="28"/>
        </w:rPr>
        <w:t>Еравнинский</w:t>
      </w:r>
      <w:proofErr w:type="spellEnd"/>
      <w:r>
        <w:rPr>
          <w:color w:val="auto"/>
          <w:sz w:val="28"/>
          <w:szCs w:val="28"/>
        </w:rPr>
        <w:t xml:space="preserve"> район»</w:t>
      </w:r>
      <w:r w:rsidRPr="00AE1A2F">
        <w:rPr>
          <w:color w:val="auto"/>
          <w:sz w:val="28"/>
          <w:szCs w:val="28"/>
        </w:rPr>
        <w:t xml:space="preserve"> являются: </w:t>
      </w:r>
    </w:p>
    <w:p w:rsidR="00EC3F0F" w:rsidRPr="00F06AD3" w:rsidRDefault="00EC3F0F" w:rsidP="00EC3F0F">
      <w:pPr>
        <w:pStyle w:val="Default"/>
        <w:numPr>
          <w:ilvl w:val="0"/>
          <w:numId w:val="23"/>
        </w:numPr>
        <w:ind w:left="0" w:firstLine="708"/>
        <w:jc w:val="both"/>
        <w:rPr>
          <w:color w:val="auto"/>
          <w:sz w:val="28"/>
          <w:szCs w:val="28"/>
        </w:rPr>
      </w:pPr>
      <w:r w:rsidRPr="00496E1A">
        <w:rPr>
          <w:color w:val="auto"/>
          <w:sz w:val="28"/>
          <w:szCs w:val="28"/>
        </w:rPr>
        <w:t xml:space="preserve">Создание условий для развития конкуренции на рынке розничной торговли, обеспечение возможности осуществления розничной торговли на розничных рынках и ярмарках. Развитие </w:t>
      </w:r>
      <w:proofErr w:type="spellStart"/>
      <w:r w:rsidRPr="00496E1A">
        <w:rPr>
          <w:color w:val="auto"/>
          <w:sz w:val="28"/>
          <w:szCs w:val="28"/>
        </w:rPr>
        <w:t>ярморочной</w:t>
      </w:r>
      <w:proofErr w:type="spellEnd"/>
      <w:r w:rsidRPr="00496E1A">
        <w:rPr>
          <w:color w:val="auto"/>
          <w:sz w:val="28"/>
          <w:szCs w:val="28"/>
        </w:rPr>
        <w:t xml:space="preserve"> торговли</w:t>
      </w:r>
      <w:r w:rsidRPr="00F06AD3">
        <w:rPr>
          <w:color w:val="auto"/>
          <w:sz w:val="28"/>
          <w:szCs w:val="28"/>
        </w:rPr>
        <w:t>;</w:t>
      </w:r>
    </w:p>
    <w:p w:rsidR="00EC3F0F" w:rsidRPr="00F06AD3" w:rsidRDefault="00EC3F0F" w:rsidP="00EC3F0F">
      <w:pPr>
        <w:pStyle w:val="Default"/>
        <w:numPr>
          <w:ilvl w:val="0"/>
          <w:numId w:val="23"/>
        </w:numPr>
        <w:ind w:left="0" w:firstLine="709"/>
        <w:jc w:val="both"/>
        <w:rPr>
          <w:color w:val="auto"/>
          <w:sz w:val="28"/>
          <w:szCs w:val="28"/>
        </w:rPr>
      </w:pPr>
      <w:r w:rsidRPr="00496E1A">
        <w:rPr>
          <w:sz w:val="28"/>
          <w:szCs w:val="28"/>
        </w:rPr>
        <w:t>Создание условий прихода новых участников на рынок, наполнение туристской инфраструктуры эффективными инвестиционными проектами, формирование современного комплекса туристических услуг</w:t>
      </w:r>
      <w:proofErr w:type="gramStart"/>
      <w:r w:rsidRPr="00496E1A">
        <w:rPr>
          <w:sz w:val="28"/>
          <w:szCs w:val="28"/>
        </w:rPr>
        <w:t>.</w:t>
      </w:r>
      <w:proofErr w:type="gramEnd"/>
      <w:r w:rsidRPr="00496E1A">
        <w:rPr>
          <w:sz w:val="28"/>
          <w:szCs w:val="28"/>
        </w:rPr>
        <w:t xml:space="preserve"> </w:t>
      </w:r>
      <w:proofErr w:type="gramStart"/>
      <w:r w:rsidRPr="00496E1A">
        <w:rPr>
          <w:sz w:val="28"/>
          <w:szCs w:val="28"/>
        </w:rPr>
        <w:t>р</w:t>
      </w:r>
      <w:proofErr w:type="gramEnd"/>
      <w:r w:rsidRPr="00496E1A">
        <w:rPr>
          <w:sz w:val="28"/>
          <w:szCs w:val="28"/>
        </w:rPr>
        <w:t>азработка новых туристических маршрутов с посещением уникальных культурно-исторических и природных достопримечательностей района</w:t>
      </w:r>
      <w:r w:rsidRPr="00F06AD3">
        <w:rPr>
          <w:color w:val="auto"/>
          <w:sz w:val="28"/>
          <w:szCs w:val="28"/>
        </w:rPr>
        <w:t>;</w:t>
      </w:r>
    </w:p>
    <w:p w:rsidR="00EC3F0F" w:rsidRPr="00F06AD3" w:rsidRDefault="00EC3F0F" w:rsidP="00EC3F0F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Pr="004D2D75">
        <w:rPr>
          <w:color w:val="auto"/>
          <w:sz w:val="28"/>
          <w:szCs w:val="28"/>
        </w:rPr>
        <w:t>Стимулирование развития крестьянских (фермерских) хозяйств</w:t>
      </w:r>
      <w:r w:rsidRPr="00F06AD3">
        <w:rPr>
          <w:color w:val="auto"/>
          <w:sz w:val="28"/>
          <w:szCs w:val="28"/>
        </w:rPr>
        <w:t>;</w:t>
      </w:r>
    </w:p>
    <w:p w:rsidR="00EC3F0F" w:rsidRPr="00F06AD3" w:rsidRDefault="00EC3F0F" w:rsidP="00EC3F0F">
      <w:pPr>
        <w:pStyle w:val="Default"/>
        <w:numPr>
          <w:ilvl w:val="0"/>
          <w:numId w:val="23"/>
        </w:numPr>
        <w:ind w:left="0" w:firstLine="708"/>
        <w:jc w:val="both"/>
        <w:rPr>
          <w:color w:val="auto"/>
          <w:sz w:val="28"/>
          <w:szCs w:val="28"/>
        </w:rPr>
      </w:pPr>
      <w:r w:rsidRPr="004D2D75">
        <w:rPr>
          <w:color w:val="auto"/>
          <w:sz w:val="28"/>
          <w:szCs w:val="28"/>
        </w:rPr>
        <w:t>Создание экономических и технологических условия развития семейных животноводческих ферм на базе крестьянских (фермерских) хозяйств</w:t>
      </w:r>
      <w:r w:rsidRPr="00F06AD3">
        <w:rPr>
          <w:color w:val="auto"/>
          <w:sz w:val="28"/>
          <w:szCs w:val="28"/>
        </w:rPr>
        <w:t>;</w:t>
      </w:r>
    </w:p>
    <w:p w:rsidR="00EC3F0F" w:rsidRPr="00F06AD3" w:rsidRDefault="00EC3F0F" w:rsidP="00EC3F0F">
      <w:pPr>
        <w:pStyle w:val="Default"/>
        <w:numPr>
          <w:ilvl w:val="0"/>
          <w:numId w:val="23"/>
        </w:numPr>
        <w:ind w:left="0" w:firstLine="708"/>
        <w:jc w:val="both"/>
        <w:rPr>
          <w:color w:val="auto"/>
          <w:sz w:val="28"/>
          <w:szCs w:val="28"/>
        </w:rPr>
      </w:pPr>
      <w:r w:rsidRPr="004D2D75">
        <w:rPr>
          <w:color w:val="auto"/>
          <w:sz w:val="28"/>
          <w:szCs w:val="28"/>
        </w:rPr>
        <w:t xml:space="preserve">Проведение открытых конкурсов на право получения свидетельства об осуществлении перевозок по маршрутам регулярных перевозок по </w:t>
      </w:r>
      <w:proofErr w:type="spellStart"/>
      <w:r w:rsidRPr="004D2D75">
        <w:rPr>
          <w:color w:val="auto"/>
          <w:sz w:val="28"/>
          <w:szCs w:val="28"/>
        </w:rPr>
        <w:t>нерегулированным</w:t>
      </w:r>
      <w:proofErr w:type="spellEnd"/>
      <w:r w:rsidRPr="004D2D75">
        <w:rPr>
          <w:color w:val="auto"/>
          <w:sz w:val="28"/>
          <w:szCs w:val="28"/>
        </w:rPr>
        <w:t xml:space="preserve"> тарифам</w:t>
      </w:r>
      <w:r w:rsidRPr="00F06AD3">
        <w:rPr>
          <w:color w:val="auto"/>
          <w:sz w:val="28"/>
          <w:szCs w:val="28"/>
        </w:rPr>
        <w:t>;</w:t>
      </w:r>
    </w:p>
    <w:p w:rsidR="00EC3F0F" w:rsidRPr="004D2D75" w:rsidRDefault="00EC3F0F" w:rsidP="00EC3F0F">
      <w:pPr>
        <w:pStyle w:val="Default"/>
        <w:numPr>
          <w:ilvl w:val="0"/>
          <w:numId w:val="23"/>
        </w:numPr>
        <w:ind w:left="0" w:firstLine="709"/>
        <w:jc w:val="both"/>
        <w:rPr>
          <w:color w:val="auto"/>
          <w:sz w:val="28"/>
          <w:szCs w:val="28"/>
        </w:rPr>
      </w:pPr>
      <w:r w:rsidRPr="004D2D75">
        <w:rPr>
          <w:color w:val="auto"/>
          <w:sz w:val="28"/>
          <w:szCs w:val="28"/>
        </w:rPr>
        <w:t>Оказание консультативной помощи по вопросам организации регулярных перевозок пассажиров автомобильным транспортом в   межмуниципальном сообщении и во внутри муниципальном сообщении.</w:t>
      </w:r>
    </w:p>
    <w:p w:rsidR="009065B2" w:rsidRDefault="009065B2" w:rsidP="0090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065B2" w:rsidRDefault="009065B2" w:rsidP="0090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D03E2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0D03E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Информация о наличии уполномоченного органа по содействию развитию конкуренции на территории муниципального образования «</w:t>
      </w:r>
      <w:proofErr w:type="spellStart"/>
      <w:r w:rsidR="00461B2B">
        <w:rPr>
          <w:rFonts w:ascii="Times New Roman" w:hAnsi="Times New Roman" w:cs="Times New Roman"/>
          <w:b/>
          <w:bCs/>
          <w:i/>
          <w:sz w:val="28"/>
          <w:szCs w:val="28"/>
        </w:rPr>
        <w:t>Еравнинский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район».</w:t>
      </w:r>
    </w:p>
    <w:p w:rsidR="009065B2" w:rsidRDefault="009065B2" w:rsidP="0090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065B2" w:rsidRPr="00BA7445" w:rsidRDefault="009065B2" w:rsidP="009065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="00461B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B94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B94">
        <w:rPr>
          <w:rFonts w:ascii="Times New Roman" w:hAnsi="Times New Roman" w:cs="Times New Roman"/>
          <w:color w:val="000000"/>
          <w:sz w:val="28"/>
          <w:szCs w:val="28"/>
        </w:rPr>
        <w:t>Администрации МО «</w:t>
      </w:r>
      <w:proofErr w:type="spellStart"/>
      <w:r w:rsidR="00D87B94">
        <w:rPr>
          <w:rFonts w:ascii="Times New Roman" w:hAnsi="Times New Roman" w:cs="Times New Roman"/>
          <w:color w:val="000000"/>
          <w:sz w:val="28"/>
          <w:szCs w:val="28"/>
        </w:rPr>
        <w:t>Еравнинский</w:t>
      </w:r>
      <w:proofErr w:type="spellEnd"/>
      <w:r w:rsidRPr="009065B2">
        <w:rPr>
          <w:rFonts w:ascii="Times New Roman" w:hAnsi="Times New Roman" w:cs="Times New Roman"/>
          <w:color w:val="000000"/>
          <w:sz w:val="28"/>
          <w:szCs w:val="28"/>
        </w:rPr>
        <w:t xml:space="preserve"> район» от </w:t>
      </w:r>
      <w:r w:rsidR="00D87B94">
        <w:rPr>
          <w:rFonts w:ascii="Times New Roman" w:hAnsi="Times New Roman" w:cs="Times New Roman"/>
          <w:color w:val="000000"/>
          <w:sz w:val="28"/>
          <w:szCs w:val="28"/>
        </w:rPr>
        <w:t xml:space="preserve">17.10.2016г </w:t>
      </w:r>
      <w:proofErr w:type="gramStart"/>
      <w:r w:rsidR="00D87B94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D87B94">
        <w:rPr>
          <w:rFonts w:ascii="Times New Roman" w:hAnsi="Times New Roman" w:cs="Times New Roman"/>
          <w:color w:val="000000"/>
          <w:sz w:val="28"/>
          <w:szCs w:val="28"/>
        </w:rPr>
        <w:t>. № 422/2</w:t>
      </w:r>
      <w:r w:rsidR="00461B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BA7445">
        <w:rPr>
          <w:rFonts w:ascii="Times New Roman" w:hAnsi="Times New Roman" w:cs="Times New Roman"/>
          <w:bCs/>
          <w:sz w:val="28"/>
          <w:szCs w:val="28"/>
        </w:rPr>
        <w:t>полномоченн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Pr="00BA7445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BA7445">
        <w:rPr>
          <w:rFonts w:ascii="Times New Roman" w:hAnsi="Times New Roman" w:cs="Times New Roman"/>
          <w:bCs/>
          <w:sz w:val="28"/>
          <w:szCs w:val="28"/>
        </w:rPr>
        <w:t xml:space="preserve"> по содействию развитию конкуренции на территории муниципального образования «</w:t>
      </w:r>
      <w:proofErr w:type="spellStart"/>
      <w:r w:rsidR="00D87B94">
        <w:rPr>
          <w:rFonts w:ascii="Times New Roman" w:hAnsi="Times New Roman" w:cs="Times New Roman"/>
          <w:bCs/>
          <w:sz w:val="28"/>
          <w:szCs w:val="28"/>
        </w:rPr>
        <w:t>Еравнинский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Pr="00BA744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определен </w:t>
      </w:r>
      <w:r w:rsidR="00D87B94">
        <w:rPr>
          <w:rFonts w:ascii="Times New Roman" w:hAnsi="Times New Roman" w:cs="Times New Roman"/>
          <w:bCs/>
          <w:sz w:val="28"/>
          <w:szCs w:val="28"/>
        </w:rPr>
        <w:t>финансово</w:t>
      </w:r>
      <w:r w:rsidR="008D67C2">
        <w:rPr>
          <w:rFonts w:ascii="Times New Roman" w:hAnsi="Times New Roman" w:cs="Times New Roman"/>
          <w:bCs/>
          <w:sz w:val="28"/>
          <w:szCs w:val="28"/>
        </w:rPr>
        <w:t>-</w:t>
      </w:r>
      <w:r w:rsidR="00D87B94">
        <w:rPr>
          <w:rFonts w:ascii="Times New Roman" w:hAnsi="Times New Roman" w:cs="Times New Roman"/>
          <w:bCs/>
          <w:sz w:val="28"/>
          <w:szCs w:val="28"/>
        </w:rPr>
        <w:t xml:space="preserve">экономический комитет </w:t>
      </w:r>
      <w:r w:rsidR="000C375F">
        <w:rPr>
          <w:rFonts w:ascii="Times New Roman" w:hAnsi="Times New Roman" w:cs="Times New Roman"/>
          <w:bCs/>
          <w:sz w:val="28"/>
          <w:szCs w:val="28"/>
        </w:rPr>
        <w:t>АМО «</w:t>
      </w:r>
      <w:proofErr w:type="spellStart"/>
      <w:r w:rsidR="000C375F">
        <w:rPr>
          <w:rFonts w:ascii="Times New Roman" w:hAnsi="Times New Roman" w:cs="Times New Roman"/>
          <w:bCs/>
          <w:sz w:val="28"/>
          <w:szCs w:val="28"/>
        </w:rPr>
        <w:t>Еравнинский</w:t>
      </w:r>
      <w:proofErr w:type="spellEnd"/>
      <w:r w:rsidR="000C375F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Cs/>
          <w:sz w:val="28"/>
          <w:szCs w:val="28"/>
        </w:rPr>
        <w:t>, который осуществляет координацию и мониторинг реализации мероприятий Плана и выполнения Показателей.</w:t>
      </w:r>
    </w:p>
    <w:p w:rsidR="00556348" w:rsidRDefault="00556348" w:rsidP="00556348">
      <w:pPr>
        <w:rPr>
          <w:rFonts w:ascii="Times New Roman" w:hAnsi="Times New Roman" w:cs="Times New Roman"/>
          <w:b/>
          <w:sz w:val="26"/>
          <w:szCs w:val="26"/>
        </w:rPr>
      </w:pPr>
    </w:p>
    <w:p w:rsidR="00556348" w:rsidRPr="00556348" w:rsidRDefault="00556348" w:rsidP="00556348">
      <w:pPr>
        <w:rPr>
          <w:i/>
          <w:iCs/>
          <w:sz w:val="28"/>
          <w:szCs w:val="28"/>
        </w:rPr>
      </w:pPr>
      <w:r w:rsidRPr="00556348">
        <w:rPr>
          <w:rFonts w:ascii="Times New Roman" w:hAnsi="Times New Roman" w:cs="Times New Roman"/>
          <w:b/>
          <w:i/>
          <w:iCs/>
          <w:sz w:val="28"/>
          <w:szCs w:val="28"/>
        </w:rPr>
        <w:t>Раздел 2. Сведения о реализации составляющих Стандарта</w:t>
      </w:r>
    </w:p>
    <w:p w:rsidR="000555DE" w:rsidRPr="00556348" w:rsidRDefault="00FC5F27" w:rsidP="0007211B">
      <w:pPr>
        <w:spacing w:after="0" w:line="240" w:lineRule="auto"/>
        <w:outlineLvl w:val="1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56348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2.</w:t>
      </w:r>
      <w:r w:rsidR="00556348" w:rsidRPr="00556348">
        <w:rPr>
          <w:rFonts w:ascii="Times New Roman" w:hAnsi="Times New Roman" w:cs="Times New Roman"/>
          <w:b/>
          <w:i/>
          <w:iCs/>
          <w:sz w:val="28"/>
          <w:szCs w:val="28"/>
        </w:rPr>
        <w:t>1</w:t>
      </w:r>
      <w:r w:rsidR="000555DE" w:rsidRPr="00556348">
        <w:rPr>
          <w:rFonts w:ascii="Times New Roman" w:hAnsi="Times New Roman" w:cs="Times New Roman"/>
          <w:b/>
          <w:i/>
          <w:iCs/>
          <w:sz w:val="28"/>
          <w:szCs w:val="28"/>
        </w:rPr>
        <w:t>Статистические показатели предпринимательской активности</w:t>
      </w:r>
    </w:p>
    <w:p w:rsidR="000555DE" w:rsidRPr="0007211B" w:rsidRDefault="000555DE" w:rsidP="00072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11B">
        <w:rPr>
          <w:rFonts w:ascii="Times New Roman" w:hAnsi="Times New Roman" w:cs="Times New Roman"/>
          <w:sz w:val="28"/>
          <w:szCs w:val="28"/>
        </w:rPr>
        <w:t>Статистические показатели получены на основе данных Единого реестра субъектов малого и среднего предпринимательства.</w:t>
      </w:r>
    </w:p>
    <w:p w:rsidR="000555DE" w:rsidRPr="0007211B" w:rsidRDefault="000555DE" w:rsidP="00072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11B">
        <w:rPr>
          <w:rFonts w:ascii="Times New Roman" w:hAnsi="Times New Roman" w:cs="Times New Roman"/>
          <w:sz w:val="28"/>
          <w:szCs w:val="28"/>
        </w:rPr>
        <w:t>Одним из основных показателей, отражающих состояние конкурентной среды, является количество зарегистрированных субъектов малого и среднего предпринимательства.</w:t>
      </w:r>
    </w:p>
    <w:p w:rsidR="003A1D34" w:rsidRPr="00331033" w:rsidRDefault="000555DE" w:rsidP="000721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11B">
        <w:rPr>
          <w:rFonts w:ascii="Times New Roman" w:hAnsi="Times New Roman" w:cs="Times New Roman"/>
          <w:sz w:val="28"/>
          <w:szCs w:val="28"/>
        </w:rPr>
        <w:t xml:space="preserve">По данным Единого реестра субъектов малого и среднего предпринимательства по состоянию на </w:t>
      </w:r>
      <w:r w:rsidR="000C375F">
        <w:rPr>
          <w:rFonts w:ascii="Times New Roman" w:hAnsi="Times New Roman" w:cs="Times New Roman"/>
          <w:sz w:val="28"/>
          <w:szCs w:val="28"/>
        </w:rPr>
        <w:t>01.12.</w:t>
      </w:r>
      <w:r w:rsidR="003A1D34">
        <w:rPr>
          <w:rFonts w:ascii="Times New Roman" w:hAnsi="Times New Roman" w:cs="Times New Roman"/>
          <w:sz w:val="28"/>
          <w:szCs w:val="28"/>
        </w:rPr>
        <w:t>01.</w:t>
      </w:r>
      <w:r w:rsidRPr="0007211B">
        <w:rPr>
          <w:rFonts w:ascii="Times New Roman" w:hAnsi="Times New Roman" w:cs="Times New Roman"/>
          <w:sz w:val="28"/>
          <w:szCs w:val="28"/>
        </w:rPr>
        <w:t>202</w:t>
      </w:r>
      <w:r w:rsidR="000C375F">
        <w:rPr>
          <w:rFonts w:ascii="Times New Roman" w:hAnsi="Times New Roman" w:cs="Times New Roman"/>
          <w:sz w:val="28"/>
          <w:szCs w:val="28"/>
        </w:rPr>
        <w:t>3</w:t>
      </w:r>
      <w:r w:rsidRPr="0007211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0C375F">
        <w:rPr>
          <w:rFonts w:ascii="Times New Roman" w:hAnsi="Times New Roman" w:cs="Times New Roman"/>
          <w:sz w:val="28"/>
          <w:szCs w:val="28"/>
        </w:rPr>
        <w:t>Еравнинского</w:t>
      </w:r>
      <w:proofErr w:type="spellEnd"/>
      <w:r w:rsidR="00B6585A" w:rsidRPr="000721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7211B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0C375F">
        <w:rPr>
          <w:rFonts w:ascii="Times New Roman" w:hAnsi="Times New Roman" w:cs="Times New Roman"/>
          <w:sz w:val="28"/>
          <w:szCs w:val="28"/>
        </w:rPr>
        <w:t xml:space="preserve">232 </w:t>
      </w:r>
      <w:r w:rsidR="003246F3" w:rsidRPr="0007211B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07211B">
        <w:rPr>
          <w:rFonts w:ascii="Times New Roman" w:hAnsi="Times New Roman" w:cs="Times New Roman"/>
          <w:sz w:val="28"/>
          <w:szCs w:val="28"/>
        </w:rPr>
        <w:t>.</w:t>
      </w:r>
      <w:r w:rsidR="000C375F">
        <w:rPr>
          <w:rFonts w:ascii="Times New Roman" w:hAnsi="Times New Roman" w:cs="Times New Roman"/>
          <w:sz w:val="28"/>
          <w:szCs w:val="28"/>
        </w:rPr>
        <w:t xml:space="preserve"> </w:t>
      </w:r>
      <w:r w:rsidR="003A1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сравнению с прошлым годом произошло </w:t>
      </w:r>
      <w:r w:rsidR="0016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</w:t>
      </w:r>
      <w:r w:rsidR="003A1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СМП </w:t>
      </w:r>
      <w:r w:rsidR="0016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106,9</w:t>
      </w:r>
      <w:r w:rsidR="0016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331033" w:rsidRPr="00331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(2022 </w:t>
      </w:r>
      <w:r w:rsidR="00331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331033" w:rsidRPr="00331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C3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217</w:t>
      </w:r>
      <w:r w:rsidR="00331033" w:rsidRPr="00331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</w:t>
      </w:r>
      <w:r w:rsidR="00331033" w:rsidRPr="00331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F7059" w:rsidRPr="0007211B" w:rsidRDefault="000555DE" w:rsidP="00E33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11B">
        <w:rPr>
          <w:rFonts w:ascii="Times New Roman" w:hAnsi="Times New Roman" w:cs="Times New Roman"/>
          <w:sz w:val="28"/>
          <w:szCs w:val="28"/>
        </w:rPr>
        <w:t>Структура субъектов бизнеса по видам экономической деятельности за 20</w:t>
      </w:r>
      <w:r w:rsidR="003246F3" w:rsidRPr="0007211B">
        <w:rPr>
          <w:rFonts w:ascii="Times New Roman" w:hAnsi="Times New Roman" w:cs="Times New Roman"/>
          <w:sz w:val="28"/>
          <w:szCs w:val="28"/>
        </w:rPr>
        <w:t>2</w:t>
      </w:r>
      <w:r w:rsidR="00331033">
        <w:rPr>
          <w:rFonts w:ascii="Times New Roman" w:hAnsi="Times New Roman" w:cs="Times New Roman"/>
          <w:sz w:val="28"/>
          <w:szCs w:val="28"/>
        </w:rPr>
        <w:t>3</w:t>
      </w:r>
      <w:r w:rsidRPr="0007211B">
        <w:rPr>
          <w:rFonts w:ascii="Times New Roman" w:hAnsi="Times New Roman" w:cs="Times New Roman"/>
          <w:sz w:val="28"/>
          <w:szCs w:val="28"/>
        </w:rPr>
        <w:t xml:space="preserve"> год</w:t>
      </w:r>
      <w:r w:rsidR="000C375F">
        <w:rPr>
          <w:rFonts w:ascii="Times New Roman" w:hAnsi="Times New Roman" w:cs="Times New Roman"/>
          <w:sz w:val="28"/>
          <w:szCs w:val="28"/>
        </w:rPr>
        <w:t xml:space="preserve"> </w:t>
      </w:r>
      <w:r w:rsidR="00481BA7" w:rsidRPr="0007211B">
        <w:rPr>
          <w:rFonts w:ascii="Times New Roman" w:hAnsi="Times New Roman" w:cs="Times New Roman"/>
          <w:sz w:val="28"/>
          <w:szCs w:val="28"/>
        </w:rPr>
        <w:t>представлена следующим образом: н</w:t>
      </w:r>
      <w:r w:rsidRPr="0007211B">
        <w:rPr>
          <w:rFonts w:ascii="Times New Roman" w:hAnsi="Times New Roman" w:cs="Times New Roman"/>
          <w:sz w:val="28"/>
          <w:szCs w:val="28"/>
        </w:rPr>
        <w:t xml:space="preserve">а первом месте находятся </w:t>
      </w:r>
      <w:r w:rsidR="00BC5164" w:rsidRPr="0007211B">
        <w:rPr>
          <w:rFonts w:ascii="Times New Roman" w:hAnsi="Times New Roman" w:cs="Times New Roman"/>
          <w:sz w:val="28"/>
          <w:szCs w:val="28"/>
        </w:rPr>
        <w:t xml:space="preserve">предприятия сферы сельского хозяйства и лесоводства – </w:t>
      </w:r>
      <w:r w:rsidR="00BC5164">
        <w:rPr>
          <w:rFonts w:ascii="Times New Roman" w:hAnsi="Times New Roman" w:cs="Times New Roman"/>
          <w:sz w:val="28"/>
          <w:szCs w:val="28"/>
        </w:rPr>
        <w:t>38,5</w:t>
      </w:r>
      <w:r w:rsidR="00BC5164" w:rsidRPr="0007211B">
        <w:rPr>
          <w:rFonts w:ascii="Times New Roman" w:hAnsi="Times New Roman" w:cs="Times New Roman"/>
          <w:sz w:val="28"/>
          <w:szCs w:val="28"/>
        </w:rPr>
        <w:t xml:space="preserve"> %</w:t>
      </w:r>
      <w:r w:rsidR="00BC5164">
        <w:rPr>
          <w:rFonts w:ascii="Times New Roman" w:hAnsi="Times New Roman" w:cs="Times New Roman"/>
          <w:sz w:val="28"/>
          <w:szCs w:val="28"/>
        </w:rPr>
        <w:t xml:space="preserve">, </w:t>
      </w:r>
      <w:r w:rsidR="00672982" w:rsidRPr="0007211B">
        <w:rPr>
          <w:rFonts w:ascii="Times New Roman" w:hAnsi="Times New Roman" w:cs="Times New Roman"/>
          <w:sz w:val="28"/>
          <w:szCs w:val="28"/>
        </w:rPr>
        <w:t xml:space="preserve">на втором месте </w:t>
      </w:r>
      <w:r w:rsidR="003F44F9" w:rsidRPr="0007211B">
        <w:rPr>
          <w:rFonts w:ascii="Times New Roman" w:hAnsi="Times New Roman" w:cs="Times New Roman"/>
          <w:sz w:val="28"/>
          <w:szCs w:val="28"/>
        </w:rPr>
        <w:t xml:space="preserve">предприятия розничной торговли – </w:t>
      </w:r>
      <w:r w:rsidR="003F44F9">
        <w:rPr>
          <w:rFonts w:ascii="Times New Roman" w:hAnsi="Times New Roman" w:cs="Times New Roman"/>
          <w:sz w:val="28"/>
          <w:szCs w:val="28"/>
        </w:rPr>
        <w:t>26,8</w:t>
      </w:r>
      <w:r w:rsidR="003F44F9" w:rsidRPr="0007211B">
        <w:rPr>
          <w:rFonts w:ascii="Times New Roman" w:hAnsi="Times New Roman" w:cs="Times New Roman"/>
          <w:sz w:val="28"/>
          <w:szCs w:val="28"/>
        </w:rPr>
        <w:t xml:space="preserve"> %</w:t>
      </w:r>
      <w:r w:rsidR="003F44F9">
        <w:rPr>
          <w:rFonts w:ascii="Times New Roman" w:hAnsi="Times New Roman" w:cs="Times New Roman"/>
          <w:sz w:val="28"/>
          <w:szCs w:val="28"/>
        </w:rPr>
        <w:t xml:space="preserve">, </w:t>
      </w:r>
      <w:r w:rsidR="00331033">
        <w:rPr>
          <w:rFonts w:ascii="Times New Roman" w:hAnsi="Times New Roman" w:cs="Times New Roman"/>
          <w:sz w:val="28"/>
          <w:szCs w:val="28"/>
        </w:rPr>
        <w:t xml:space="preserve">далее «Строительство» - </w:t>
      </w:r>
      <w:r w:rsidR="003F44F9">
        <w:rPr>
          <w:rFonts w:ascii="Times New Roman" w:hAnsi="Times New Roman" w:cs="Times New Roman"/>
          <w:sz w:val="28"/>
          <w:szCs w:val="28"/>
        </w:rPr>
        <w:t>8,7</w:t>
      </w:r>
      <w:r w:rsidR="00331033">
        <w:rPr>
          <w:rFonts w:ascii="Times New Roman" w:hAnsi="Times New Roman" w:cs="Times New Roman"/>
          <w:sz w:val="28"/>
          <w:szCs w:val="28"/>
        </w:rPr>
        <w:t xml:space="preserve"> %, «</w:t>
      </w:r>
      <w:r w:rsidR="00E335A1" w:rsidRPr="00E335A1">
        <w:rPr>
          <w:rFonts w:ascii="Times New Roman" w:hAnsi="Times New Roman" w:cs="Times New Roman"/>
          <w:sz w:val="28"/>
          <w:szCs w:val="28"/>
        </w:rPr>
        <w:t>Тр</w:t>
      </w:r>
      <w:r w:rsidR="00E335A1">
        <w:rPr>
          <w:rFonts w:ascii="Times New Roman" w:hAnsi="Times New Roman" w:cs="Times New Roman"/>
          <w:sz w:val="28"/>
          <w:szCs w:val="28"/>
        </w:rPr>
        <w:t>анспортировка и хранение</w:t>
      </w:r>
      <w:r w:rsidR="00331033">
        <w:rPr>
          <w:rFonts w:ascii="Times New Roman" w:hAnsi="Times New Roman" w:cs="Times New Roman"/>
          <w:sz w:val="28"/>
          <w:szCs w:val="28"/>
        </w:rPr>
        <w:t xml:space="preserve">» - </w:t>
      </w:r>
      <w:r w:rsidR="00E335A1">
        <w:rPr>
          <w:rFonts w:ascii="Times New Roman" w:hAnsi="Times New Roman" w:cs="Times New Roman"/>
          <w:sz w:val="28"/>
          <w:szCs w:val="28"/>
        </w:rPr>
        <w:t>5,6</w:t>
      </w:r>
      <w:r w:rsidR="00331033">
        <w:rPr>
          <w:rFonts w:ascii="Times New Roman" w:hAnsi="Times New Roman" w:cs="Times New Roman"/>
          <w:sz w:val="28"/>
          <w:szCs w:val="28"/>
        </w:rPr>
        <w:t xml:space="preserve"> %, </w:t>
      </w:r>
      <w:r w:rsidR="004C494B" w:rsidRPr="0007211B">
        <w:rPr>
          <w:rFonts w:ascii="Times New Roman" w:hAnsi="Times New Roman" w:cs="Times New Roman"/>
          <w:sz w:val="28"/>
          <w:szCs w:val="28"/>
        </w:rPr>
        <w:t>«</w:t>
      </w:r>
      <w:r w:rsidR="00E335A1" w:rsidRPr="00E335A1">
        <w:rPr>
          <w:rFonts w:ascii="Times New Roman" w:hAnsi="Times New Roman" w:cs="Times New Roman"/>
          <w:sz w:val="28"/>
          <w:szCs w:val="28"/>
        </w:rPr>
        <w:t xml:space="preserve">Деятельность гостиниц и предприятий общественного питания </w:t>
      </w:r>
      <w:r w:rsidR="00E335A1">
        <w:rPr>
          <w:rFonts w:ascii="Times New Roman" w:hAnsi="Times New Roman" w:cs="Times New Roman"/>
          <w:sz w:val="28"/>
          <w:szCs w:val="28"/>
        </w:rPr>
        <w:t>5,6</w:t>
      </w:r>
      <w:r w:rsidR="00331033">
        <w:rPr>
          <w:rFonts w:ascii="Times New Roman" w:hAnsi="Times New Roman" w:cs="Times New Roman"/>
          <w:sz w:val="28"/>
          <w:szCs w:val="28"/>
        </w:rPr>
        <w:t>%</w:t>
      </w:r>
      <w:r w:rsidR="00E335A1">
        <w:rPr>
          <w:rFonts w:ascii="Times New Roman" w:hAnsi="Times New Roman" w:cs="Times New Roman"/>
          <w:sz w:val="28"/>
          <w:szCs w:val="28"/>
        </w:rPr>
        <w:t xml:space="preserve">, </w:t>
      </w:r>
      <w:r w:rsidR="00E335A1" w:rsidRPr="00E335A1">
        <w:rPr>
          <w:rFonts w:ascii="Times New Roman" w:hAnsi="Times New Roman" w:cs="Times New Roman"/>
          <w:sz w:val="28"/>
          <w:szCs w:val="28"/>
        </w:rPr>
        <w:t>Обрабатывающее производство</w:t>
      </w:r>
      <w:r w:rsidR="00E335A1">
        <w:rPr>
          <w:rFonts w:ascii="Times New Roman" w:hAnsi="Times New Roman" w:cs="Times New Roman"/>
          <w:sz w:val="28"/>
          <w:szCs w:val="28"/>
        </w:rPr>
        <w:t xml:space="preserve"> 3,9%, </w:t>
      </w:r>
      <w:r w:rsidR="00E335A1" w:rsidRPr="00E335A1">
        <w:rPr>
          <w:rFonts w:ascii="Times New Roman" w:hAnsi="Times New Roman" w:cs="Times New Roman"/>
          <w:sz w:val="28"/>
          <w:szCs w:val="28"/>
        </w:rPr>
        <w:t>Услуги, деятельность в области культуры, спорта, организаций досуга и развлечений</w:t>
      </w:r>
      <w:r w:rsidR="00E335A1">
        <w:rPr>
          <w:rFonts w:ascii="Times New Roman" w:hAnsi="Times New Roman" w:cs="Times New Roman"/>
          <w:sz w:val="28"/>
          <w:szCs w:val="28"/>
        </w:rPr>
        <w:t xml:space="preserve"> 2,2%. </w:t>
      </w:r>
      <w:r w:rsidR="004C494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C494B">
        <w:rPr>
          <w:rFonts w:ascii="Times New Roman" w:hAnsi="Times New Roman" w:cs="Times New Roman"/>
          <w:sz w:val="28"/>
          <w:szCs w:val="28"/>
        </w:rPr>
        <w:t xml:space="preserve"> </w:t>
      </w:r>
      <w:r w:rsidR="001F7059" w:rsidRPr="0007211B">
        <w:rPr>
          <w:rFonts w:ascii="Times New Roman" w:hAnsi="Times New Roman" w:cs="Times New Roman"/>
          <w:sz w:val="28"/>
          <w:szCs w:val="28"/>
        </w:rPr>
        <w:t xml:space="preserve">остальным видам деятельности доля составляет менее </w:t>
      </w:r>
      <w:r w:rsidR="00E335A1">
        <w:rPr>
          <w:rFonts w:ascii="Times New Roman" w:hAnsi="Times New Roman" w:cs="Times New Roman"/>
          <w:sz w:val="28"/>
          <w:szCs w:val="28"/>
        </w:rPr>
        <w:t>8,7</w:t>
      </w:r>
      <w:r w:rsidR="001F7059" w:rsidRPr="0007211B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01CDF" w:rsidRDefault="00301CDF" w:rsidP="000555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ook w:val="04A0"/>
      </w:tblPr>
      <w:tblGrid>
        <w:gridCol w:w="562"/>
        <w:gridCol w:w="6521"/>
        <w:gridCol w:w="992"/>
        <w:gridCol w:w="1276"/>
      </w:tblGrid>
      <w:tr w:rsidR="005B6DE2" w:rsidRPr="005B6DE2" w:rsidTr="004C494B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E2" w:rsidRPr="001A1934" w:rsidRDefault="005B6DE2" w:rsidP="005B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E2" w:rsidRPr="001A1934" w:rsidRDefault="005B6DE2" w:rsidP="005B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E2" w:rsidRPr="001A1934" w:rsidRDefault="005B6DE2" w:rsidP="005B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E2" w:rsidRPr="001A1934" w:rsidRDefault="005B6DE2" w:rsidP="005B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</w:t>
            </w:r>
            <w:proofErr w:type="gramStart"/>
            <w:r w:rsidRPr="001A1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331033" w:rsidRPr="005B6DE2" w:rsidTr="00EC3F0F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31033" w:rsidP="00376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лесозаготовки (01-0</w:t>
            </w:r>
            <w:r w:rsidR="00376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76687" w:rsidP="00376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BC5164" w:rsidP="00B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31033" w:rsidP="0033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 xml:space="preserve">Добыча </w:t>
            </w:r>
            <w:proofErr w:type="gramStart"/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полезных</w:t>
            </w:r>
            <w:proofErr w:type="gramEnd"/>
            <w:r w:rsidRPr="001A1934">
              <w:rPr>
                <w:rFonts w:ascii="Times New Roman" w:hAnsi="Times New Roman" w:cs="Times New Roman"/>
                <w:sz w:val="24"/>
                <w:szCs w:val="24"/>
              </w:rPr>
              <w:t xml:space="preserve"> ископаемы (05-08)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76687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BC5164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31033" w:rsidP="0033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Обрабатывающее производство (10-32)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76687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BC5164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376687" w:rsidRDefault="00376687" w:rsidP="0033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6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Сбор, обработка и утилизация отходов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(38)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76687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31033" w:rsidP="00B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C51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31033" w:rsidP="0033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Строительство (41-43)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76687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BC5164" w:rsidP="00B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4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1033" w:rsidRPr="001A1934" w:rsidRDefault="00331033" w:rsidP="0033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 автотранспортными средствами и мотоциклами и их ремонт (45)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76687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BC5164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31033" w:rsidP="0033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 (46-47)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76687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BC5164" w:rsidP="00B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31033" w:rsidP="0033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 (49-53)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31033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BC5164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33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31033" w:rsidP="0033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 (55-56)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76687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BC5164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3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376687" w:rsidRDefault="00376687" w:rsidP="0033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6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(62)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76687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BC5164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40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31033" w:rsidP="0033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 (66-68)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BC5164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BC5164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42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31033" w:rsidP="0033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права и бухгалтерского учета (69)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31033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BC5164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56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31033" w:rsidP="0033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коммерческой деятельности и управления (70.22)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BC5164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BC5164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3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BC5164" w:rsidP="0033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16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Деятельность</w:t>
            </w:r>
            <w:r w:rsidRPr="00BC51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рекламная и исследование конъюнктуры рынка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(73)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BC5164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BC5164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4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BC5164" w:rsidRDefault="00BC5164" w:rsidP="00331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1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туристических агентств и прочих организаций, предоставляющих услуги в сфере туризма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(79)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BC5164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BC5164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BC5164" w:rsidP="00BC5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1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в области здравоохранения.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 xml:space="preserve"> (8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BC5164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BC5164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68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331033" w:rsidP="00331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Услуги, деятельность в области культуры, спорта, организаций досуга и развлечений (90-96)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BC5164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033" w:rsidRPr="001A1934" w:rsidRDefault="00BC5164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  <w:r w:rsidR="00331033" w:rsidRPr="001A19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31033" w:rsidRPr="005B6DE2" w:rsidTr="00EC3F0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033" w:rsidRPr="001A1934" w:rsidRDefault="00331033" w:rsidP="00331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33" w:rsidRPr="001A1934" w:rsidRDefault="00331033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33" w:rsidRPr="001A1934" w:rsidRDefault="00BC5164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033" w:rsidRPr="001A1934" w:rsidRDefault="00331033" w:rsidP="00331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934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</w:tbl>
    <w:p w:rsidR="005B6DE2" w:rsidRPr="004C494B" w:rsidRDefault="005B6DE2" w:rsidP="005B6D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4C494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 w:rsidRPr="004C494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 w:rsidRPr="004C494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</w:p>
    <w:p w:rsidR="009065B2" w:rsidRPr="00DA001D" w:rsidRDefault="005B6DE2" w:rsidP="0090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49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9065B2" w:rsidRPr="00DA00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 Сведения о проведенных в отчетном периоде обучающих мероприятиях и тренингах по содействи</w:t>
      </w:r>
      <w:r w:rsidR="009065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</w:t>
      </w:r>
      <w:r w:rsidR="009065B2" w:rsidRPr="00DA00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развити</w:t>
      </w:r>
      <w:r w:rsidR="009065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="009065B2" w:rsidRPr="00DA00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конкуренции</w:t>
      </w:r>
    </w:p>
    <w:p w:rsidR="00CC1920" w:rsidRDefault="00CC1920" w:rsidP="005B6D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65B2" w:rsidRDefault="009065B2" w:rsidP="005A65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Администрацией </w:t>
      </w:r>
      <w:proofErr w:type="spellStart"/>
      <w:r w:rsidR="003337B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Еравнинского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совместно </w:t>
      </w:r>
      <w:r w:rsidRPr="000C588A">
        <w:rPr>
          <w:rFonts w:ascii="UICTFontTextStyleBody" w:hAnsi="UICTFontTextStyleBody" w:cs="Arial"/>
          <w:color w:val="2C2D2E"/>
          <w:sz w:val="28"/>
          <w:szCs w:val="28"/>
        </w:rPr>
        <w:t xml:space="preserve">центром </w:t>
      </w:r>
      <w:r w:rsidRPr="00944941">
        <w:rPr>
          <w:rFonts w:ascii="Times New Roman" w:hAnsi="Times New Roman" w:cs="Times New Roman"/>
          <w:sz w:val="28"/>
          <w:szCs w:val="28"/>
        </w:rPr>
        <w:t>«Мой Бизнес»</w:t>
      </w:r>
      <w:r w:rsidR="003337B7">
        <w:rPr>
          <w:rFonts w:ascii="UICTFontTextStyleBody" w:hAnsi="UICTFontTextStyleBody" w:cs="Arial"/>
          <w:color w:val="2C2D2E"/>
          <w:sz w:val="28"/>
          <w:szCs w:val="28"/>
        </w:rPr>
        <w:t xml:space="preserve"> </w:t>
      </w:r>
      <w:r w:rsidRPr="000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субъектов малого и среднего предпринимательства, </w:t>
      </w:r>
      <w:proofErr w:type="spellStart"/>
      <w:r w:rsidRPr="000C5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0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а также физических лиц, заинтересованных в начале осуществления предпринимательской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организованы и проведен </w:t>
      </w:r>
      <w:r w:rsidR="005A6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 по оказанию государственной поддержки субъектам малого предпринимательства. Мероприятие посетили </w:t>
      </w:r>
      <w:r w:rsidR="0094494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A6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предпринимателей.</w:t>
      </w:r>
    </w:p>
    <w:p w:rsidR="00CC1920" w:rsidRDefault="00556348" w:rsidP="00556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B6DE2" w:rsidRPr="004C494B" w:rsidRDefault="005B6DE2" w:rsidP="005B6D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C49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4C49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AF1F51" w:rsidRPr="00556348" w:rsidRDefault="00556348" w:rsidP="004C494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5563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2.</w:t>
      </w:r>
      <w:r w:rsidR="00FC5F27" w:rsidRPr="005563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3. </w:t>
      </w:r>
      <w:r w:rsidR="00AF1F51" w:rsidRPr="005563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Выполнение показателей по содействию развитию конкуренции в   </w:t>
      </w:r>
      <w:r w:rsidR="00147BF9" w:rsidRPr="005563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МО «</w:t>
      </w:r>
      <w:proofErr w:type="spellStart"/>
      <w:r w:rsidR="009449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Еравнинский</w:t>
      </w:r>
      <w:proofErr w:type="spellEnd"/>
      <w:r w:rsidR="00147BF9" w:rsidRPr="005563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район»</w:t>
      </w:r>
    </w:p>
    <w:p w:rsidR="00AF1F51" w:rsidRPr="00EE0602" w:rsidRDefault="00AF1F51" w:rsidP="000721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6348" w:rsidRPr="00EE0602" w:rsidRDefault="00556348" w:rsidP="00556348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E060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целях реализации перечня поручений Президента РФ по итогам Государственного совета по вопросу развития конкуренции от 15.05.2018г. №Пр-817ГС, Указом Главы Республики Бурятия от 17.12.2018г. №240 утвержден Порядок формирования ежегодного рейтинга муниципальных образований (городских округов и муниципальных районов) в части их деятельности по содействию конкуренции в Республике Бурятия.</w:t>
      </w:r>
    </w:p>
    <w:p w:rsidR="00556348" w:rsidRDefault="00556348" w:rsidP="005563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6348" w:rsidRDefault="00556348" w:rsidP="00556348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реализации составляющих Стандарта </w:t>
      </w:r>
    </w:p>
    <w:p w:rsidR="00556348" w:rsidRDefault="00556348" w:rsidP="00556348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МО «</w:t>
      </w:r>
      <w:proofErr w:type="spellStart"/>
      <w:r w:rsidR="008A6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Еравнинский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  <w:r w:rsidRPr="00EE0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56348" w:rsidRDefault="00556348" w:rsidP="00556348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82"/>
        <w:gridCol w:w="2268"/>
        <w:gridCol w:w="2381"/>
        <w:gridCol w:w="11"/>
      </w:tblGrid>
      <w:tr w:rsidR="00C420D4" w:rsidTr="00CB1694">
        <w:trPr>
          <w:gridAfter w:val="1"/>
          <w:wAfter w:w="11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№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20D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20D4">
              <w:rPr>
                <w:rFonts w:ascii="Times New Roman" w:hAnsi="Times New Roman" w:cs="Times New Roman"/>
              </w:rPr>
              <w:t>/</w:t>
            </w:r>
            <w:proofErr w:type="spellStart"/>
            <w:r w:rsidRPr="00C420D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Наименование показателя оценки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Формат представления информации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420D4" w:rsidTr="00CB1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Раздел I «Показатели </w:t>
            </w:r>
            <w:proofErr w:type="gramStart"/>
            <w:r w:rsidRPr="00C420D4">
              <w:rPr>
                <w:rFonts w:ascii="Times New Roman" w:hAnsi="Times New Roman" w:cs="Times New Roman"/>
              </w:rPr>
              <w:t>реализации положений стандарта развития конкуренции</w:t>
            </w:r>
            <w:proofErr w:type="gramEnd"/>
            <w:r w:rsidRPr="00C420D4">
              <w:rPr>
                <w:rFonts w:ascii="Times New Roman" w:hAnsi="Times New Roman" w:cs="Times New Roman"/>
              </w:rPr>
              <w:t>»</w:t>
            </w:r>
          </w:p>
        </w:tc>
      </w:tr>
      <w:tr w:rsidR="00C420D4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Наличие в муниципальном образовании структурного подразделения, уполномоченного на реализацию мероприятий по содействию развитию конкуренции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Реквизиты НПА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Постановление №422/2 от 17 октября 2016г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420D4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Наличие утвержденного перечня товарных рынков для содействия развитию конкуренции в муниципальном образовании (городском округе, муниципальном районе), разработанного в соответствии с </w:t>
            </w:r>
            <w:hyperlink r:id="rId6" w:history="1">
              <w:r w:rsidRPr="00C420D4">
                <w:rPr>
                  <w:rFonts w:ascii="Times New Roman" w:hAnsi="Times New Roman" w:cs="Times New Roman"/>
                </w:rPr>
                <w:t>пп.20</w:t>
              </w:r>
            </w:hyperlink>
            <w:r w:rsidRPr="00C420D4">
              <w:rPr>
                <w:rFonts w:ascii="Times New Roman" w:hAnsi="Times New Roman" w:cs="Times New Roman"/>
              </w:rPr>
              <w:t xml:space="preserve"> - </w:t>
            </w:r>
            <w:hyperlink r:id="rId7" w:history="1">
              <w:r w:rsidRPr="00C420D4">
                <w:rPr>
                  <w:rFonts w:ascii="Times New Roman" w:hAnsi="Times New Roman" w:cs="Times New Roman"/>
                </w:rPr>
                <w:t>25</w:t>
              </w:r>
            </w:hyperlink>
            <w:r w:rsidRPr="00C420D4">
              <w:rPr>
                <w:rFonts w:ascii="Times New Roman" w:hAnsi="Times New Roman" w:cs="Times New Roman"/>
              </w:rPr>
              <w:t xml:space="preserve"> стандарта развития конкуренции в субъектах РФ, утвержденного распоряжением Правительства РФ от 17.04.2019 № 768-р (далее - стандарт)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Реквизиты НПА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Распоряжение №503 от 30.12.2016г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 в новой редакции Постановление №536 от 24.12.2021г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в новой редакции Постановление №480 от 22.12.2022г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ссылка</w:t>
            </w:r>
          </w:p>
        </w:tc>
      </w:tr>
      <w:tr w:rsidR="00C420D4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Наличие утвержденного плана мероприятий («дорожной карты») по содействию развитию конкуренции на товарных рынках муниципального образования, разработанного в соответствии с </w:t>
            </w:r>
            <w:hyperlink r:id="rId8" w:history="1">
              <w:r w:rsidRPr="00C420D4">
                <w:rPr>
                  <w:rFonts w:ascii="Times New Roman" w:hAnsi="Times New Roman" w:cs="Times New Roman"/>
                </w:rPr>
                <w:t>пп.26</w:t>
              </w:r>
            </w:hyperlink>
            <w:r w:rsidRPr="00C420D4">
              <w:rPr>
                <w:rFonts w:ascii="Times New Roman" w:hAnsi="Times New Roman" w:cs="Times New Roman"/>
              </w:rPr>
              <w:t xml:space="preserve"> - </w:t>
            </w:r>
            <w:hyperlink r:id="rId9" w:history="1">
              <w:r w:rsidRPr="00C420D4">
                <w:rPr>
                  <w:rFonts w:ascii="Times New Roman" w:hAnsi="Times New Roman" w:cs="Times New Roman"/>
                </w:rPr>
                <w:t>28</w:t>
              </w:r>
            </w:hyperlink>
            <w:r w:rsidRPr="00C420D4">
              <w:rPr>
                <w:rFonts w:ascii="Times New Roman" w:hAnsi="Times New Roman" w:cs="Times New Roman"/>
              </w:rPr>
              <w:t xml:space="preserve"> стандарта,  положениями Национального </w:t>
            </w:r>
            <w:hyperlink r:id="rId10" w:history="1">
              <w:r w:rsidRPr="00C420D4">
                <w:rPr>
                  <w:rFonts w:ascii="Times New Roman" w:hAnsi="Times New Roman" w:cs="Times New Roman"/>
                </w:rPr>
                <w:t>плана</w:t>
              </w:r>
            </w:hyperlink>
            <w:r w:rsidRPr="00C420D4">
              <w:rPr>
                <w:rFonts w:ascii="Times New Roman" w:hAnsi="Times New Roman" w:cs="Times New Roman"/>
              </w:rPr>
              <w:t xml:space="preserve"> («дорожной карты») развития конкуренции в РФ на 2021 - 2025 годы, утвержденного распоряжением Правительства РФ от 02.09.2021 № 2424-р (далее – </w:t>
            </w:r>
            <w:proofErr w:type="spellStart"/>
            <w:r w:rsidRPr="00C420D4">
              <w:rPr>
                <w:rFonts w:ascii="Times New Roman" w:hAnsi="Times New Roman" w:cs="Times New Roman"/>
              </w:rPr>
              <w:t>Нацплан</w:t>
            </w:r>
            <w:proofErr w:type="spellEnd"/>
            <w:r w:rsidRPr="00C420D4">
              <w:rPr>
                <w:rFonts w:ascii="Times New Roman" w:hAnsi="Times New Roman" w:cs="Times New Roman"/>
              </w:rPr>
              <w:t xml:space="preserve">),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Реквизиты НПА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Распоряжение №503 от 30.12.2016г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 в новой редакции Постановление №536 от 24.12.2021г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https://eravna-03.gosuslugi.ru/invest/standart-razvitiya-konkurentsii/dokumenty-omsu_276.html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в новой редакции Постановление №480 от 22.12.2022г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https://eravna-03.gosuslugi.ru/invest/standart-razvitiya-konkurentsii/dokumenty-omsu_275.html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420D4" w:rsidTr="00CB1694">
        <w:trPr>
          <w:gridAfter w:val="1"/>
          <w:wAfter w:w="11" w:type="dxa"/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420D4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Установление в «дорожной карте» значений целевых показателей по каждому рынку, обеспечивающих сохранение или повышение уровня развития конкуренции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0D4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Наличие в «дорожной карте» мероприятий, обеспечивающих достижение установленных значений целевых показателей по каждому рынку, с установлением сроков их реализации, исполнителей и соисполнителей, ответственных за реализацию мероприятий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0D4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Наличие в «дорожной карте» системных мероприятий по развитию конкурентной среды в муниципальном образовании, разработанных в соответствии с п. 30 стандарта, положениями </w:t>
            </w:r>
            <w:proofErr w:type="spellStart"/>
            <w:r w:rsidRPr="00C420D4">
              <w:rPr>
                <w:rFonts w:ascii="Times New Roman" w:hAnsi="Times New Roman" w:cs="Times New Roman"/>
              </w:rPr>
              <w:t>Нацплана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Постановление №536 от 24.12.2021г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https://eravna-03.gosuslugi.ru/invest/standart-razvitiya-konkurentsii/dokumenty-omsu_276.html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lastRenderedPageBreak/>
              <w:t>Постановление №480 от 22.12.2022г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https://eravna-03.gosuslugi.ru/invest/standart-razvitiya-konkurentsii/dokumenty-omsu_275.html</w:t>
            </w:r>
          </w:p>
        </w:tc>
      </w:tr>
      <w:tr w:rsidR="00C420D4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Актуализация плана мероприятий («дорожной карты») по содействию развитию конкуренции на территории муниципального образования, в том числе с учетом достижения ключевых </w:t>
            </w:r>
            <w:r w:rsidRPr="00C420D4">
              <w:rPr>
                <w:rFonts w:ascii="Times New Roman" w:hAnsi="Times New Roman" w:cs="Times New Roman"/>
              </w:rPr>
              <w:lastRenderedPageBreak/>
              <w:t>показателей за предыдущий год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0D4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Достижение плановых значений целевых показателей, характеризующих развитие конкуренции на товарных рынках, по каждому из мероприятий, включенных в «дорожную карту» по содействию развитию конкуренции,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Форма № 1 «Сведения о фактически достигнутых значениях целевых показателей, характеризующих развитие конкуренции на товарных рынках муниципального образования, за 2023 год»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В приложение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Форма № 1 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420D4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Наличие на официальном сайте муниципального образования в информационно-телекоммуникационной сети Интернет раздела, посвященного стандарту развития конкуренции в муниципальном образовании, (далее - раздел) и поддержание его в актуализированном состоянии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Прямая ссылка на раздел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https://eravna-03.gosuslugi.ru/invest/standart-razvitiya-konkurentsii/</w:t>
            </w:r>
          </w:p>
        </w:tc>
      </w:tr>
      <w:tr w:rsidR="00C420D4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420D4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Предусмотрена возможность перехода в раздел «Стандарт развития конкуренции» официального сайта Министерства экономики 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Прямая ссылка на раздел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C420D4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Формирование и размещение на официальном сайте муниципального образования в информационно-телекоммуникационной сети Интернет ежегодного доклада о состоянии и развитии конкуренции в муниципальном образовании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Направление и размещение в разделе доклада о состоянии и развитии конкуренции в муниципальном образовании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420D4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в том числе наличие в докладе: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420D4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Характеристики состояния конкуренции на товарных рынках, а также информации об анализе факторов, ограничивающих конкуренцию на </w:t>
            </w:r>
            <w:r w:rsidRPr="00C420D4">
              <w:rPr>
                <w:rFonts w:ascii="Times New Roman" w:hAnsi="Times New Roman" w:cs="Times New Roman"/>
              </w:rPr>
              <w:lastRenderedPageBreak/>
              <w:t>рынках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lastRenderedPageBreak/>
              <w:t xml:space="preserve">Доклад о состоянии и развитии конкуренции в муниципальном </w:t>
            </w:r>
            <w:r w:rsidRPr="00C420D4">
              <w:rPr>
                <w:rFonts w:ascii="Times New Roman" w:hAnsi="Times New Roman" w:cs="Times New Roman"/>
              </w:rPr>
              <w:lastRenderedPageBreak/>
              <w:t>образовании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420D4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lastRenderedPageBreak/>
              <w:t>6.2.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Анализа результативности и эффективности деятельности органов местного самоуправления по содействию развитию конкуренции с учетом оценки результатов реализации мероприятий, предусмотренных «дорожной картой»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Форма № 2 «Информация о реализации мероприятий, предусмотренных «дорожной картой» по содействию развитию конкуренции в муниципальном образовании, за отчетный 2023 год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В приложении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Форма № 2 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420D4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Информации о мероприятиях (семинары, совещания и т.п.), проводимых муниципальным образованием в течение отчетного периода для предпринимателей района по вопросам содействия развитию конкуренции, оказания поддержки в вопросах ведения бизнеса, применения законодательства о закупках и т.п.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Ссылки на новостные страницы на официальном сайте муниципального образования в информационно-телекоммуникационной сети Интернет с анонсом запланированного мероприятия или об итогах прошедшего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Приложение №1 «</w:t>
            </w:r>
            <w:proofErr w:type="spellStart"/>
            <w:r w:rsidRPr="00C420D4">
              <w:rPr>
                <w:rFonts w:ascii="Times New Roman" w:hAnsi="Times New Roman" w:cs="Times New Roman"/>
              </w:rPr>
              <w:t>инфоповоды</w:t>
            </w:r>
            <w:proofErr w:type="spellEnd"/>
            <w:r w:rsidRPr="00C420D4">
              <w:rPr>
                <w:rFonts w:ascii="Times New Roman" w:hAnsi="Times New Roman" w:cs="Times New Roman"/>
              </w:rPr>
              <w:t xml:space="preserve"> за 2023 год»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Размещены на офиц</w:t>
            </w:r>
            <w:proofErr w:type="gramStart"/>
            <w:r w:rsidRPr="00C420D4">
              <w:rPr>
                <w:rFonts w:ascii="Times New Roman" w:hAnsi="Times New Roman" w:cs="Times New Roman"/>
              </w:rPr>
              <w:t>.с</w:t>
            </w:r>
            <w:proofErr w:type="gramEnd"/>
            <w:r w:rsidRPr="00C420D4">
              <w:rPr>
                <w:rFonts w:ascii="Times New Roman" w:hAnsi="Times New Roman" w:cs="Times New Roman"/>
              </w:rPr>
              <w:t>айте в разделе новости</w:t>
            </w:r>
          </w:p>
        </w:tc>
      </w:tr>
      <w:tr w:rsidR="00C420D4" w:rsidRPr="00E01968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Создание системы внутреннего обеспечения соответствия требованиям антимонопольного законодательства (антимонопольного </w:t>
            </w:r>
            <w:proofErr w:type="spellStart"/>
            <w:r w:rsidRPr="00C420D4">
              <w:rPr>
                <w:rFonts w:ascii="Times New Roman" w:hAnsi="Times New Roman" w:cs="Times New Roman"/>
              </w:rPr>
              <w:t>комплаенса</w:t>
            </w:r>
            <w:proofErr w:type="spellEnd"/>
            <w:r w:rsidRPr="00C420D4">
              <w:rPr>
                <w:rFonts w:ascii="Times New Roman" w:hAnsi="Times New Roman" w:cs="Times New Roman"/>
              </w:rPr>
              <w:t xml:space="preserve">) в органах местного самоуправления муниципального образования в соответствии с </w:t>
            </w:r>
            <w:hyperlink r:id="rId11" w:history="1">
              <w:r w:rsidRPr="00C420D4">
                <w:rPr>
                  <w:rFonts w:ascii="Times New Roman" w:hAnsi="Times New Roman" w:cs="Times New Roman"/>
                  <w:color w:val="000000" w:themeColor="text1"/>
                </w:rPr>
                <w:t>распоряжением</w:t>
              </w:r>
            </w:hyperlink>
            <w:r w:rsidRPr="00C420D4">
              <w:rPr>
                <w:rFonts w:ascii="Times New Roman" w:hAnsi="Times New Roman" w:cs="Times New Roman"/>
              </w:rPr>
              <w:t xml:space="preserve"> Правительства РФ от 18.10.2018 № 2258-р: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420D4" w:rsidRPr="00E01968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Наличие муниципального правового акта об организации системы внутреннего обеспечения соответствия требованиям антимонопольного законодательства (антимонопольного </w:t>
            </w:r>
            <w:proofErr w:type="spellStart"/>
            <w:r w:rsidRPr="00C420D4">
              <w:rPr>
                <w:rFonts w:ascii="Times New Roman" w:hAnsi="Times New Roman" w:cs="Times New Roman"/>
              </w:rPr>
              <w:t>комплаенса</w:t>
            </w:r>
            <w:proofErr w:type="spellEnd"/>
            <w:r w:rsidRPr="00C420D4">
              <w:rPr>
                <w:rFonts w:ascii="Times New Roman" w:hAnsi="Times New Roman" w:cs="Times New Roman"/>
              </w:rPr>
              <w:t>) в органах местного самоуправления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Реквизиты НПА или иного правового акта муниципального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Распоряжение №51/1 от 18.02.2019г</w:t>
            </w: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https://eravna-03.gosuslugi.ru/invest/antimonopolnyy-komplaens/dokumenty-omsu_283.html</w:t>
            </w:r>
          </w:p>
        </w:tc>
      </w:tr>
      <w:tr w:rsidR="00C420D4" w:rsidRPr="00E01968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Наличие карты рисков нарушения антимонопольного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Реквизиты НПА или иного правового акта муниципального </w:t>
            </w:r>
            <w:r w:rsidRPr="00C420D4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lastRenderedPageBreak/>
              <w:t>https://eravna-03.gosuslugi.ru/invest/antimonopolnyy-</w:t>
            </w:r>
            <w:r w:rsidRPr="00C420D4">
              <w:rPr>
                <w:rFonts w:ascii="Times New Roman" w:hAnsi="Times New Roman" w:cs="Times New Roman"/>
              </w:rPr>
              <w:lastRenderedPageBreak/>
              <w:t>komplaens/dokumenty-omsu_280.html</w:t>
            </w:r>
          </w:p>
        </w:tc>
      </w:tr>
      <w:tr w:rsidR="00C420D4" w:rsidRPr="00E01968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lastRenderedPageBreak/>
              <w:t>7.3.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Наличие плана мероприятий по снижению рисков нарушения антимонопольного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Реквизиты НПА или иного правового акта муниципального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https://eravna-03.gosuslugi.ru/invest/antimonopolnyy-komplaens/dokumenty-omsu_282.html</w:t>
            </w:r>
          </w:p>
        </w:tc>
      </w:tr>
      <w:tr w:rsidR="00C420D4" w:rsidRPr="00E01968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Наличие ключевых показателей эффективности функционирования в муниципальном образовании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Реквизиты НПА или иного правового акта муниципального образования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https://eravna-03.gosuslugi.ru/invest/antimonopolnyy-komplaens/dokumenty-omsu_281.html</w:t>
            </w:r>
          </w:p>
        </w:tc>
      </w:tr>
      <w:tr w:rsidR="00C420D4" w:rsidRPr="00E01968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Наличие на официальном сайте муниципального образования в информационно-телекоммуникационной сети Интернет раздела «Антимонопольный </w:t>
            </w:r>
            <w:proofErr w:type="spellStart"/>
            <w:r w:rsidRPr="00C420D4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C420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Прямая ссылка на раздел «Антимонопольный </w:t>
            </w:r>
            <w:proofErr w:type="spellStart"/>
            <w:r w:rsidRPr="00C420D4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C420D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https://eravna-03.gosuslugi.ru/invest/antimonopolnyy-komplaens/</w:t>
            </w:r>
          </w:p>
        </w:tc>
      </w:tr>
      <w:tr w:rsidR="00C420D4" w:rsidRPr="00E01968" w:rsidTr="00CB1694">
        <w:trPr>
          <w:gridAfter w:val="1"/>
          <w:wAfter w:w="1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Наличие размещенного на официальном сайте муниципального образования в информационно-телекоммуникационной сети Интернет доклада об организации системы внутреннего обеспечения соответствия требованиям антимонопольного законодательства в муниципальном образовании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 xml:space="preserve">Прямая ссылка на размещенный доклад по </w:t>
            </w:r>
            <w:proofErr w:type="gramStart"/>
            <w:r w:rsidRPr="00C420D4">
              <w:rPr>
                <w:rFonts w:ascii="Times New Roman" w:hAnsi="Times New Roman" w:cs="Times New Roman"/>
              </w:rPr>
              <w:t>антимонопольному</w:t>
            </w:r>
            <w:proofErr w:type="gramEnd"/>
            <w:r w:rsidRPr="00C420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0D4">
              <w:rPr>
                <w:rFonts w:ascii="Times New Roman" w:hAnsi="Times New Roman" w:cs="Times New Roman"/>
              </w:rPr>
              <w:t>комплаенсу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4" w:rsidRPr="00C420D4" w:rsidRDefault="00C420D4" w:rsidP="00CB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0D4">
              <w:rPr>
                <w:rFonts w:ascii="Times New Roman" w:hAnsi="Times New Roman" w:cs="Times New Roman"/>
              </w:rPr>
              <w:t>https://eravna-03.gosuslugi.ru/invest/antimonopolnyy-komplaens/dokumenty-omsu_279.html</w:t>
            </w:r>
          </w:p>
        </w:tc>
      </w:tr>
    </w:tbl>
    <w:p w:rsidR="00555C9F" w:rsidRDefault="00555C9F" w:rsidP="0007211B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C5F27" w:rsidRPr="008F5BA7" w:rsidRDefault="008F5BA7" w:rsidP="0007211B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F5BA7">
        <w:rPr>
          <w:rFonts w:ascii="Times New Roman" w:hAnsi="Times New Roman" w:cs="Times New Roman"/>
          <w:b/>
          <w:i/>
          <w:iCs/>
          <w:sz w:val="28"/>
          <w:szCs w:val="28"/>
        </w:rPr>
        <w:t>2.</w:t>
      </w:r>
      <w:r w:rsidR="00FC5F27" w:rsidRPr="008F5BA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4. Выполнение Плана мероприятий («дорожная карта») по содействию развития конкуренции в </w:t>
      </w:r>
      <w:r w:rsidR="00C76170" w:rsidRPr="008F5BA7">
        <w:rPr>
          <w:rFonts w:ascii="Times New Roman" w:hAnsi="Times New Roman" w:cs="Times New Roman"/>
          <w:b/>
          <w:i/>
          <w:iCs/>
          <w:sz w:val="28"/>
          <w:szCs w:val="28"/>
        </w:rPr>
        <w:t>МО «</w:t>
      </w:r>
      <w:proofErr w:type="spellStart"/>
      <w:r w:rsidR="00555C9F">
        <w:rPr>
          <w:rFonts w:ascii="Times New Roman" w:hAnsi="Times New Roman" w:cs="Times New Roman"/>
          <w:b/>
          <w:i/>
          <w:iCs/>
          <w:sz w:val="28"/>
          <w:szCs w:val="28"/>
        </w:rPr>
        <w:t>Еравнинский</w:t>
      </w:r>
      <w:proofErr w:type="spellEnd"/>
      <w:r w:rsidR="00C76170" w:rsidRPr="008F5BA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район»</w:t>
      </w:r>
      <w:r w:rsidR="00FC5F27" w:rsidRPr="008F5BA7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FC5F27" w:rsidRDefault="00FC5F27" w:rsidP="00FC5F27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6170" w:rsidRDefault="00D11F5C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555C9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55C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555C9F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55C9F">
        <w:rPr>
          <w:rFonts w:ascii="Times New Roman" w:hAnsi="Times New Roman" w:cs="Times New Roman"/>
          <w:sz w:val="28"/>
          <w:szCs w:val="28"/>
        </w:rPr>
        <w:t>, от 24.12.2021г №536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2BE">
        <w:rPr>
          <w:rFonts w:ascii="Times New Roman" w:hAnsi="Times New Roman" w:cs="Times New Roman"/>
          <w:sz w:val="28"/>
          <w:szCs w:val="28"/>
        </w:rPr>
        <w:t xml:space="preserve">от </w:t>
      </w:r>
      <w:r w:rsidR="00555C9F">
        <w:rPr>
          <w:rFonts w:ascii="Times New Roman" w:hAnsi="Times New Roman" w:cs="Times New Roman"/>
          <w:sz w:val="28"/>
          <w:szCs w:val="28"/>
        </w:rPr>
        <w:t>22.12.202г</w:t>
      </w:r>
      <w:r w:rsidR="004C494B" w:rsidRPr="004C49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94B" w:rsidRPr="004C494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C494B" w:rsidRPr="004C494B">
        <w:rPr>
          <w:rFonts w:ascii="Times New Roman" w:hAnsi="Times New Roman" w:cs="Times New Roman"/>
          <w:sz w:val="28"/>
          <w:szCs w:val="28"/>
        </w:rPr>
        <w:t xml:space="preserve">. № </w:t>
      </w:r>
      <w:r w:rsidR="00555C9F">
        <w:rPr>
          <w:rFonts w:ascii="Times New Roman" w:hAnsi="Times New Roman" w:cs="Times New Roman"/>
          <w:sz w:val="28"/>
          <w:szCs w:val="28"/>
        </w:rPr>
        <w:t>480</w:t>
      </w:r>
      <w:r w:rsidR="004C494B" w:rsidRPr="004C4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55C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плана мероприятий («дорожной карты») по содействию развитию конкуренции на территории МО </w:t>
      </w:r>
      <w:proofErr w:type="spellStart"/>
      <w:r w:rsidR="00555C9F">
        <w:rPr>
          <w:rFonts w:ascii="Times New Roman" w:hAnsi="Times New Roman" w:cs="Times New Roman"/>
          <w:bCs/>
          <w:color w:val="000000"/>
          <w:sz w:val="28"/>
          <w:szCs w:val="28"/>
        </w:rPr>
        <w:t>Еравнинский</w:t>
      </w:r>
      <w:proofErr w:type="spellEnd"/>
      <w:r w:rsidR="00555C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</w:t>
      </w:r>
      <w:r w:rsidR="00C76170">
        <w:rPr>
          <w:rFonts w:ascii="Times New Roman" w:hAnsi="Times New Roman" w:cs="Times New Roman"/>
          <w:sz w:val="28"/>
          <w:szCs w:val="28"/>
        </w:rPr>
        <w:t xml:space="preserve"> утверждены:</w:t>
      </w:r>
    </w:p>
    <w:p w:rsidR="00C76170" w:rsidRPr="00C76170" w:rsidRDefault="00C76170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170">
        <w:rPr>
          <w:rFonts w:ascii="Times New Roman" w:hAnsi="Times New Roman" w:cs="Times New Roman"/>
          <w:sz w:val="28"/>
          <w:szCs w:val="28"/>
        </w:rPr>
        <w:t>-перечень товарных рынков для содействия развитию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в МО «</w:t>
      </w:r>
      <w:proofErr w:type="spellStart"/>
      <w:r w:rsidR="00555C9F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C76170" w:rsidRDefault="00C76170" w:rsidP="008F5BA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план мероприятий по содействию развития конкуренции и показатели оценки развития конкуренции на приоритет</w:t>
      </w:r>
      <w:r w:rsidR="00D11F5C">
        <w:rPr>
          <w:rFonts w:ascii="Times New Roman" w:hAnsi="Times New Roman" w:cs="Times New Roman"/>
          <w:sz w:val="28"/>
          <w:szCs w:val="28"/>
        </w:rPr>
        <w:t>ных и социально значимых рынках</w:t>
      </w:r>
      <w:r w:rsidR="008F5BA7">
        <w:rPr>
          <w:rFonts w:ascii="Times New Roman" w:hAnsi="Times New Roman" w:cs="Times New Roman"/>
          <w:sz w:val="28"/>
          <w:szCs w:val="28"/>
        </w:rPr>
        <w:t>,</w:t>
      </w:r>
      <w:r w:rsidR="00555C9F">
        <w:rPr>
          <w:rFonts w:ascii="Times New Roman" w:hAnsi="Times New Roman" w:cs="Times New Roman"/>
          <w:sz w:val="28"/>
          <w:szCs w:val="28"/>
        </w:rPr>
        <w:t xml:space="preserve"> </w:t>
      </w:r>
      <w:r w:rsidR="008F5BA7">
        <w:rPr>
          <w:rFonts w:ascii="Times New Roman" w:hAnsi="Times New Roman" w:cs="Times New Roman"/>
          <w:sz w:val="28"/>
          <w:szCs w:val="28"/>
        </w:rPr>
        <w:t>у</w:t>
      </w:r>
      <w:r w:rsidR="008F5BA7" w:rsidRPr="008F5BA7">
        <w:rPr>
          <w:rFonts w:ascii="Times New Roman" w:hAnsi="Times New Roman" w:cs="Times New Roman"/>
          <w:sz w:val="28"/>
          <w:szCs w:val="28"/>
        </w:rPr>
        <w:t>становлен</w:t>
      </w:r>
      <w:r w:rsidR="008F5BA7">
        <w:rPr>
          <w:rFonts w:ascii="Times New Roman" w:hAnsi="Times New Roman" w:cs="Times New Roman"/>
          <w:sz w:val="28"/>
          <w:szCs w:val="28"/>
        </w:rPr>
        <w:t>ы</w:t>
      </w:r>
      <w:r w:rsidR="008F5BA7" w:rsidRPr="008F5BA7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8F5BA7">
        <w:rPr>
          <w:rFonts w:ascii="Times New Roman" w:hAnsi="Times New Roman" w:cs="Times New Roman"/>
          <w:sz w:val="28"/>
          <w:szCs w:val="28"/>
        </w:rPr>
        <w:t>я</w:t>
      </w:r>
      <w:r w:rsidR="008F5BA7" w:rsidRPr="008F5BA7">
        <w:rPr>
          <w:rFonts w:ascii="Times New Roman" w:hAnsi="Times New Roman" w:cs="Times New Roman"/>
          <w:sz w:val="28"/>
          <w:szCs w:val="28"/>
        </w:rPr>
        <w:t xml:space="preserve"> целевых показателей по каждому рынку, обеспечивающих сохранение или повышение уровня развития конкуренции</w:t>
      </w:r>
      <w:r w:rsidR="008F5BA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F5BA7" w:rsidRPr="008F5BA7">
        <w:rPr>
          <w:rFonts w:ascii="Times New Roman" w:hAnsi="Times New Roman" w:cs="Times New Roman"/>
          <w:sz w:val="28"/>
          <w:szCs w:val="28"/>
        </w:rPr>
        <w:t>мероприяти</w:t>
      </w:r>
      <w:r w:rsidR="008F5BA7">
        <w:rPr>
          <w:rFonts w:ascii="Times New Roman" w:hAnsi="Times New Roman" w:cs="Times New Roman"/>
          <w:sz w:val="28"/>
          <w:szCs w:val="28"/>
        </w:rPr>
        <w:t>я</w:t>
      </w:r>
      <w:r w:rsidR="008F5BA7" w:rsidRPr="008F5BA7">
        <w:rPr>
          <w:rFonts w:ascii="Times New Roman" w:hAnsi="Times New Roman" w:cs="Times New Roman"/>
          <w:sz w:val="28"/>
          <w:szCs w:val="28"/>
        </w:rPr>
        <w:t>, обеспечивающи</w:t>
      </w:r>
      <w:r w:rsidR="008F5BA7">
        <w:rPr>
          <w:rFonts w:ascii="Times New Roman" w:hAnsi="Times New Roman" w:cs="Times New Roman"/>
          <w:sz w:val="28"/>
          <w:szCs w:val="28"/>
        </w:rPr>
        <w:t>е</w:t>
      </w:r>
      <w:r w:rsidR="008F5BA7" w:rsidRPr="008F5BA7">
        <w:rPr>
          <w:rFonts w:ascii="Times New Roman" w:hAnsi="Times New Roman" w:cs="Times New Roman"/>
          <w:sz w:val="28"/>
          <w:szCs w:val="28"/>
        </w:rPr>
        <w:t xml:space="preserve"> достижение установленных значений целевых показателей по каждому рынку, с установлением сроков их </w:t>
      </w:r>
      <w:r w:rsidR="008F5BA7" w:rsidRPr="008F5BA7">
        <w:rPr>
          <w:rFonts w:ascii="Times New Roman" w:hAnsi="Times New Roman" w:cs="Times New Roman"/>
          <w:sz w:val="28"/>
          <w:szCs w:val="28"/>
        </w:rPr>
        <w:lastRenderedPageBreak/>
        <w:t>реализации, исполнителей и соисполнителей, ответственных за реализацию мероприятий.</w:t>
      </w:r>
      <w:proofErr w:type="gramEnd"/>
    </w:p>
    <w:p w:rsidR="00D11F5C" w:rsidRDefault="00D11F5C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</w:t>
      </w:r>
      <w:r w:rsidRPr="00D11F5C">
        <w:rPr>
          <w:rFonts w:ascii="Times New Roman" w:hAnsi="Times New Roman" w:cs="Times New Roman"/>
          <w:sz w:val="28"/>
          <w:szCs w:val="28"/>
        </w:rPr>
        <w:t>истемные мероприятиям по развитию конкурентной среды.</w:t>
      </w:r>
      <w:proofErr w:type="gramEnd"/>
    </w:p>
    <w:p w:rsidR="00AF32F1" w:rsidRDefault="00AF32F1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товарных рынков для содействия конкуренции включает </w:t>
      </w:r>
      <w:r w:rsidR="00555C9F">
        <w:rPr>
          <w:rFonts w:ascii="Times New Roman" w:hAnsi="Times New Roman" w:cs="Times New Roman"/>
          <w:sz w:val="28"/>
          <w:szCs w:val="28"/>
        </w:rPr>
        <w:t>1</w:t>
      </w:r>
      <w:r w:rsidR="004C494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рынков:</w:t>
      </w:r>
    </w:p>
    <w:p w:rsidR="004C494B" w:rsidRPr="00555C9F" w:rsidRDefault="004C494B" w:rsidP="00555C9F">
      <w:pPr>
        <w:pStyle w:val="a5"/>
        <w:numPr>
          <w:ilvl w:val="0"/>
          <w:numId w:val="25"/>
        </w:numPr>
        <w:tabs>
          <w:tab w:val="left" w:pos="1134"/>
          <w:tab w:val="left" w:pos="1276"/>
        </w:tabs>
      </w:pPr>
      <w:r w:rsidRPr="00555C9F">
        <w:t xml:space="preserve">Рынок услуг </w:t>
      </w:r>
      <w:r w:rsidR="00555C9F" w:rsidRPr="00555C9F">
        <w:t>по сбору и транспортированию твердых коммунальных отходов;</w:t>
      </w:r>
      <w:r w:rsidRPr="00555C9F">
        <w:t xml:space="preserve"> </w:t>
      </w:r>
    </w:p>
    <w:p w:rsidR="00555C9F" w:rsidRPr="00555C9F" w:rsidRDefault="00555C9F" w:rsidP="00555C9F">
      <w:pPr>
        <w:pStyle w:val="a5"/>
        <w:numPr>
          <w:ilvl w:val="0"/>
          <w:numId w:val="25"/>
        </w:numPr>
        <w:tabs>
          <w:tab w:val="left" w:pos="1134"/>
          <w:tab w:val="left" w:pos="1276"/>
        </w:tabs>
      </w:pPr>
      <w:r>
        <w:t>Рынок услуг дополнительного образования</w:t>
      </w:r>
    </w:p>
    <w:p w:rsidR="00555C9F" w:rsidRPr="00555C9F" w:rsidRDefault="00B01E88" w:rsidP="00555C9F">
      <w:pPr>
        <w:pStyle w:val="a5"/>
        <w:tabs>
          <w:tab w:val="left" w:pos="1134"/>
        </w:tabs>
        <w:ind w:left="0" w:right="283" w:firstLine="567"/>
      </w:pPr>
      <w:r>
        <w:t>3</w:t>
      </w:r>
      <w:r w:rsidR="004C494B" w:rsidRPr="004C494B">
        <w:t>.</w:t>
      </w:r>
      <w:r w:rsidR="004C494B" w:rsidRPr="004C494B">
        <w:tab/>
      </w:r>
      <w:r w:rsidR="00555C9F" w:rsidRPr="00555C9F">
        <w:t>Рынок услуг розничной торговли лекарственными препаратами, медицинскими изделиями и сопутствующими товарами;</w:t>
      </w:r>
    </w:p>
    <w:p w:rsidR="00555C9F" w:rsidRPr="00555C9F" w:rsidRDefault="00555C9F" w:rsidP="00B01E88">
      <w:pPr>
        <w:pStyle w:val="a5"/>
        <w:numPr>
          <w:ilvl w:val="0"/>
          <w:numId w:val="26"/>
        </w:numPr>
        <w:tabs>
          <w:tab w:val="left" w:pos="1134"/>
        </w:tabs>
        <w:ind w:left="0" w:right="283" w:firstLine="567"/>
      </w:pPr>
      <w:r w:rsidRPr="00555C9F">
        <w:t>Рынок ритуальных услуг;</w:t>
      </w:r>
    </w:p>
    <w:p w:rsidR="00555C9F" w:rsidRPr="00555C9F" w:rsidRDefault="00555C9F" w:rsidP="00B01E88">
      <w:pPr>
        <w:pStyle w:val="a5"/>
        <w:numPr>
          <w:ilvl w:val="0"/>
          <w:numId w:val="26"/>
        </w:numPr>
        <w:tabs>
          <w:tab w:val="left" w:pos="1134"/>
          <w:tab w:val="left" w:pos="9072"/>
        </w:tabs>
        <w:ind w:left="0" w:right="283" w:firstLine="567"/>
      </w:pPr>
      <w:r w:rsidRPr="00555C9F">
        <w:t>Рынок реализации сельскохозяйственной продукции;</w:t>
      </w:r>
    </w:p>
    <w:p w:rsidR="00555C9F" w:rsidRPr="00555C9F" w:rsidRDefault="00555C9F" w:rsidP="00B01E88">
      <w:pPr>
        <w:pStyle w:val="a5"/>
        <w:numPr>
          <w:ilvl w:val="0"/>
          <w:numId w:val="26"/>
        </w:numPr>
        <w:tabs>
          <w:tab w:val="left" w:pos="1134"/>
          <w:tab w:val="left" w:pos="9072"/>
        </w:tabs>
        <w:ind w:left="0" w:right="283" w:firstLine="567"/>
      </w:pPr>
      <w:r w:rsidRPr="00555C9F">
        <w:t>Рынок племенного животноводства;</w:t>
      </w:r>
    </w:p>
    <w:p w:rsidR="00555C9F" w:rsidRPr="00555C9F" w:rsidRDefault="00555C9F" w:rsidP="00B01E88">
      <w:pPr>
        <w:pStyle w:val="a5"/>
        <w:numPr>
          <w:ilvl w:val="0"/>
          <w:numId w:val="26"/>
        </w:numPr>
        <w:tabs>
          <w:tab w:val="left" w:pos="1134"/>
          <w:tab w:val="left" w:pos="9072"/>
        </w:tabs>
        <w:ind w:left="0" w:right="283" w:firstLine="567"/>
      </w:pPr>
      <w:r w:rsidRPr="00555C9F">
        <w:t>Рынок добычи общер</w:t>
      </w:r>
      <w:r>
        <w:t>аспр</w:t>
      </w:r>
      <w:r w:rsidRPr="00555C9F">
        <w:t>остраненных полезных ископаемых на участках недр местного значения;</w:t>
      </w:r>
    </w:p>
    <w:p w:rsidR="00555C9F" w:rsidRPr="00555C9F" w:rsidRDefault="00555C9F" w:rsidP="00B01E88">
      <w:pPr>
        <w:pStyle w:val="a5"/>
        <w:numPr>
          <w:ilvl w:val="0"/>
          <w:numId w:val="26"/>
        </w:numPr>
        <w:tabs>
          <w:tab w:val="left" w:pos="1134"/>
          <w:tab w:val="left" w:pos="9072"/>
        </w:tabs>
        <w:ind w:left="0" w:right="283" w:firstLine="567"/>
      </w:pPr>
      <w:r w:rsidRPr="00555C9F">
        <w:t>Рынок легкой промышленности</w:t>
      </w:r>
      <w:proofErr w:type="gramStart"/>
      <w:r w:rsidRPr="00555C9F">
        <w:t xml:space="preserve"> ;</w:t>
      </w:r>
      <w:proofErr w:type="gramEnd"/>
    </w:p>
    <w:p w:rsidR="00555C9F" w:rsidRPr="00555C9F" w:rsidRDefault="00555C9F" w:rsidP="00B01E88">
      <w:pPr>
        <w:pStyle w:val="a5"/>
        <w:numPr>
          <w:ilvl w:val="0"/>
          <w:numId w:val="26"/>
        </w:numPr>
        <w:tabs>
          <w:tab w:val="left" w:pos="1134"/>
          <w:tab w:val="left" w:pos="9072"/>
        </w:tabs>
        <w:ind w:left="0" w:right="283" w:firstLine="567"/>
      </w:pPr>
      <w:r w:rsidRPr="00555C9F">
        <w:t>Рынок обработки древесины и производства изделий из дерева;</w:t>
      </w:r>
    </w:p>
    <w:p w:rsidR="00555C9F" w:rsidRPr="00555C9F" w:rsidRDefault="00555C9F" w:rsidP="00B01E88">
      <w:pPr>
        <w:pStyle w:val="a5"/>
        <w:numPr>
          <w:ilvl w:val="0"/>
          <w:numId w:val="26"/>
        </w:numPr>
        <w:tabs>
          <w:tab w:val="left" w:pos="1134"/>
          <w:tab w:val="left" w:pos="9072"/>
        </w:tabs>
        <w:ind w:left="0" w:right="283" w:firstLine="567"/>
      </w:pPr>
      <w:r w:rsidRPr="00555C9F">
        <w:t>Рынок поставки сжиженного газа в баллонах;</w:t>
      </w:r>
    </w:p>
    <w:p w:rsidR="00555C9F" w:rsidRPr="00555C9F" w:rsidRDefault="00555C9F" w:rsidP="00B01E88">
      <w:pPr>
        <w:pStyle w:val="a5"/>
        <w:numPr>
          <w:ilvl w:val="0"/>
          <w:numId w:val="26"/>
        </w:numPr>
        <w:tabs>
          <w:tab w:val="left" w:pos="1134"/>
        </w:tabs>
        <w:ind w:left="0" w:right="283" w:firstLine="567"/>
      </w:pPr>
      <w:r w:rsidRPr="00555C9F">
        <w:t>Рынок услуг по сбору и транспортированию твердых коммунальных отходов;</w:t>
      </w:r>
    </w:p>
    <w:p w:rsidR="00555C9F" w:rsidRPr="00555C9F" w:rsidRDefault="00555C9F" w:rsidP="00B01E88">
      <w:pPr>
        <w:pStyle w:val="a5"/>
        <w:numPr>
          <w:ilvl w:val="0"/>
          <w:numId w:val="26"/>
        </w:numPr>
        <w:tabs>
          <w:tab w:val="left" w:pos="1134"/>
        </w:tabs>
        <w:ind w:left="0" w:right="283" w:firstLine="567"/>
      </w:pPr>
      <w:r w:rsidRPr="00555C9F">
        <w:t>Рынок оказания услуг по перевозке пассажиров автомобильным транспортом по муниципальным маршрутам регулярных перевозок;</w:t>
      </w:r>
    </w:p>
    <w:p w:rsidR="00555C9F" w:rsidRPr="00555C9F" w:rsidRDefault="00555C9F" w:rsidP="00B01E88">
      <w:pPr>
        <w:pStyle w:val="a5"/>
        <w:numPr>
          <w:ilvl w:val="0"/>
          <w:numId w:val="26"/>
        </w:numPr>
        <w:tabs>
          <w:tab w:val="left" w:pos="1134"/>
        </w:tabs>
        <w:ind w:left="0" w:right="283" w:firstLine="567"/>
      </w:pPr>
      <w:r w:rsidRPr="00555C9F">
        <w:t>Рынок оказания услуг по ремонту автотранспортных средств;</w:t>
      </w:r>
    </w:p>
    <w:p w:rsidR="00555C9F" w:rsidRPr="00555C9F" w:rsidRDefault="00555C9F" w:rsidP="00B01E88">
      <w:pPr>
        <w:pStyle w:val="a5"/>
        <w:numPr>
          <w:ilvl w:val="0"/>
          <w:numId w:val="26"/>
        </w:numPr>
        <w:tabs>
          <w:tab w:val="left" w:pos="1134"/>
          <w:tab w:val="left" w:pos="9072"/>
        </w:tabs>
        <w:ind w:left="0" w:right="283" w:firstLine="567"/>
      </w:pPr>
      <w:r w:rsidRPr="00555C9F">
        <w:t>Рынок нефтепродуктов;</w:t>
      </w:r>
    </w:p>
    <w:p w:rsidR="00555C9F" w:rsidRPr="00555C9F" w:rsidRDefault="00555C9F" w:rsidP="00B01E88">
      <w:pPr>
        <w:pStyle w:val="a5"/>
        <w:numPr>
          <w:ilvl w:val="0"/>
          <w:numId w:val="26"/>
        </w:numPr>
        <w:tabs>
          <w:tab w:val="left" w:pos="1134"/>
          <w:tab w:val="left" w:pos="9072"/>
        </w:tabs>
        <w:ind w:left="0" w:right="283" w:firstLine="567"/>
      </w:pPr>
      <w:r w:rsidRPr="00555C9F">
        <w:t>Рынок выполнения работ по благоустройству городской среды;</w:t>
      </w:r>
    </w:p>
    <w:p w:rsidR="004C494B" w:rsidRPr="00B01E88" w:rsidRDefault="00555C9F" w:rsidP="00B01E88">
      <w:pPr>
        <w:pStyle w:val="a5"/>
        <w:numPr>
          <w:ilvl w:val="0"/>
          <w:numId w:val="26"/>
        </w:numPr>
        <w:tabs>
          <w:tab w:val="left" w:pos="1134"/>
          <w:tab w:val="left" w:pos="1276"/>
          <w:tab w:val="left" w:pos="9072"/>
        </w:tabs>
        <w:ind w:left="0" w:right="283" w:firstLine="567"/>
      </w:pPr>
      <w:r w:rsidRPr="00B01E88">
        <w:t>Рынок оказания услуг по перевозке пассажиров и багажа легковым такси;</w:t>
      </w:r>
    </w:p>
    <w:p w:rsidR="00D45A0F" w:rsidRDefault="00D45A0F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содержит мероприятия по каждому товарному рынку </w:t>
      </w:r>
      <w:r w:rsidRPr="00D45A0F">
        <w:rPr>
          <w:rFonts w:ascii="Times New Roman" w:hAnsi="Times New Roman" w:cs="Times New Roman"/>
          <w:sz w:val="28"/>
          <w:szCs w:val="28"/>
        </w:rPr>
        <w:t>с установленными значениями целевых показателей</w:t>
      </w:r>
      <w:r w:rsidR="0090216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02163" w:rsidRPr="00902163">
        <w:rPr>
          <w:rFonts w:ascii="Times New Roman" w:hAnsi="Times New Roman" w:cs="Times New Roman"/>
          <w:sz w:val="28"/>
          <w:szCs w:val="28"/>
        </w:rPr>
        <w:t>системны</w:t>
      </w:r>
      <w:r w:rsidR="00902163">
        <w:rPr>
          <w:rFonts w:ascii="Times New Roman" w:hAnsi="Times New Roman" w:cs="Times New Roman"/>
          <w:sz w:val="28"/>
          <w:szCs w:val="28"/>
        </w:rPr>
        <w:t>е</w:t>
      </w:r>
      <w:r w:rsidR="00902163" w:rsidRPr="0090216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02163">
        <w:rPr>
          <w:rFonts w:ascii="Times New Roman" w:hAnsi="Times New Roman" w:cs="Times New Roman"/>
          <w:sz w:val="28"/>
          <w:szCs w:val="28"/>
        </w:rPr>
        <w:t>я</w:t>
      </w:r>
      <w:r w:rsidR="00902163" w:rsidRPr="00902163">
        <w:rPr>
          <w:rFonts w:ascii="Times New Roman" w:hAnsi="Times New Roman" w:cs="Times New Roman"/>
          <w:sz w:val="28"/>
          <w:szCs w:val="28"/>
        </w:rPr>
        <w:t xml:space="preserve"> по развитию конкурентной среды в </w:t>
      </w:r>
      <w:r w:rsidR="00C76170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B01E88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 w:rsidR="00C7617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02163" w:rsidRPr="00902163">
        <w:rPr>
          <w:rFonts w:ascii="Times New Roman" w:hAnsi="Times New Roman" w:cs="Times New Roman"/>
          <w:sz w:val="28"/>
          <w:szCs w:val="28"/>
        </w:rPr>
        <w:t xml:space="preserve">, разработанных в соответствии с </w:t>
      </w:r>
      <w:hyperlink r:id="rId12" w:history="1">
        <w:r w:rsidR="00902163" w:rsidRPr="00902163">
          <w:rPr>
            <w:rStyle w:val="a3"/>
            <w:rFonts w:ascii="Times New Roman" w:hAnsi="Times New Roman" w:cs="Times New Roman"/>
            <w:sz w:val="28"/>
            <w:szCs w:val="28"/>
          </w:rPr>
          <w:t>пунктом 30</w:t>
        </w:r>
      </w:hyperlink>
      <w:r w:rsidR="00902163" w:rsidRPr="00902163">
        <w:rPr>
          <w:rFonts w:ascii="Times New Roman" w:hAnsi="Times New Roman" w:cs="Times New Roman"/>
          <w:sz w:val="28"/>
          <w:szCs w:val="28"/>
        </w:rPr>
        <w:t xml:space="preserve"> стандарта развития конкуренции в субъектах Российской Федерации</w:t>
      </w:r>
      <w:r w:rsidR="00902163">
        <w:rPr>
          <w:rFonts w:ascii="Times New Roman" w:hAnsi="Times New Roman" w:cs="Times New Roman"/>
          <w:sz w:val="28"/>
          <w:szCs w:val="28"/>
        </w:rPr>
        <w:t>.</w:t>
      </w:r>
    </w:p>
    <w:p w:rsidR="00E147EF" w:rsidRDefault="00E147EF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7EF" w:rsidRDefault="00E147EF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7EF" w:rsidRDefault="00E147EF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7EF" w:rsidRDefault="00E147EF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7EF" w:rsidRDefault="00E147EF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47EF" w:rsidRDefault="00E147EF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1170" w:rsidRDefault="00DB1170" w:rsidP="00FC5F2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DB1170" w:rsidSect="00E0327D">
          <w:pgSz w:w="11906" w:h="16838"/>
          <w:pgMar w:top="993" w:right="850" w:bottom="1135" w:left="1701" w:header="708" w:footer="708" w:gutter="0"/>
          <w:cols w:space="708"/>
          <w:docGrid w:linePitch="360"/>
        </w:sectPr>
      </w:pPr>
    </w:p>
    <w:p w:rsidR="00725270" w:rsidRPr="000C2036" w:rsidRDefault="00725270" w:rsidP="00725270">
      <w:pPr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C20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Сведения о фактически достигнутых значениях целевых показателей, характеризующих развитие конкуренции на товарных рынках муниципального образования, за отчетный 20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23</w:t>
      </w:r>
      <w:r w:rsidRPr="000C20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</w:t>
      </w:r>
      <w:r w:rsidRPr="000C20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</w:p>
    <w:tbl>
      <w:tblPr>
        <w:tblW w:w="10632" w:type="dxa"/>
        <w:tblInd w:w="-917" w:type="dxa"/>
        <w:tblCellMar>
          <w:left w:w="0" w:type="dxa"/>
          <w:right w:w="0" w:type="dxa"/>
        </w:tblCellMar>
        <w:tblLook w:val="04A0"/>
      </w:tblPr>
      <w:tblGrid>
        <w:gridCol w:w="587"/>
        <w:gridCol w:w="2632"/>
        <w:gridCol w:w="2349"/>
        <w:gridCol w:w="984"/>
        <w:gridCol w:w="739"/>
        <w:gridCol w:w="730"/>
        <w:gridCol w:w="2611"/>
      </w:tblGrid>
      <w:tr w:rsidR="00725270" w:rsidRPr="000C2036" w:rsidTr="00CB1694">
        <w:trPr>
          <w:trHeight w:val="1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NN </w:t>
            </w:r>
            <w:proofErr w:type="spellStart"/>
            <w:proofErr w:type="gramStart"/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рынка (направление системного мероприятия)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</w:t>
            </w:r>
            <w:proofErr w:type="spellStart"/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недостижения</w:t>
            </w:r>
            <w:proofErr w:type="spellEnd"/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(перевыполнения) целевых значений показателей &lt;**&gt;</w:t>
            </w:r>
          </w:p>
        </w:tc>
      </w:tr>
      <w:tr w:rsidR="00725270" w:rsidRPr="000C2036" w:rsidTr="00CB1694">
        <w:tc>
          <w:tcPr>
            <w:tcW w:w="5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6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Рынок услуг по сбору и транспортированию ТКО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услуг по сбору и транспортированию твер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дых коммунальных отходов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pStyle w:val="a5"/>
              <w:tabs>
                <w:tab w:val="left" w:pos="1134"/>
              </w:tabs>
              <w:ind w:left="0" w:right="283"/>
              <w:rPr>
                <w:sz w:val="20"/>
                <w:szCs w:val="20"/>
              </w:rPr>
            </w:pPr>
            <w:r w:rsidRPr="007F527E">
              <w:rPr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перевозок;</w:t>
            </w:r>
          </w:p>
          <w:p w:rsidR="00725270" w:rsidRPr="007F527E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pStyle w:val="a5"/>
              <w:tabs>
                <w:tab w:val="left" w:pos="1134"/>
              </w:tabs>
              <w:ind w:left="0" w:right="283"/>
              <w:rPr>
                <w:sz w:val="20"/>
                <w:szCs w:val="20"/>
              </w:rPr>
            </w:pPr>
            <w:r w:rsidRPr="007F527E">
              <w:rPr>
                <w:sz w:val="20"/>
                <w:szCs w:val="20"/>
              </w:rPr>
              <w:t>Рынок оказания услуг по ремонту автотранспортных средств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pStyle w:val="a5"/>
              <w:tabs>
                <w:tab w:val="left" w:pos="1134"/>
              </w:tabs>
              <w:ind w:left="0" w:right="283"/>
              <w:rPr>
                <w:sz w:val="20"/>
                <w:szCs w:val="20"/>
              </w:rPr>
            </w:pPr>
            <w:r w:rsidRPr="007F527E">
              <w:rPr>
                <w:sz w:val="20"/>
                <w:szCs w:val="20"/>
              </w:rPr>
              <w:t>Рынок нефтепродуктов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pStyle w:val="a5"/>
              <w:tabs>
                <w:tab w:val="left" w:pos="1134"/>
                <w:tab w:val="left" w:pos="9072"/>
              </w:tabs>
              <w:ind w:left="0" w:right="283"/>
              <w:rPr>
                <w:sz w:val="20"/>
                <w:szCs w:val="20"/>
              </w:rPr>
            </w:pPr>
            <w:r w:rsidRPr="007F527E">
              <w:rPr>
                <w:sz w:val="20"/>
                <w:szCs w:val="20"/>
              </w:rPr>
              <w:t>Рынок выполнения работ по благоустройству городской среды;</w:t>
            </w:r>
          </w:p>
          <w:p w:rsidR="00725270" w:rsidRPr="007F527E" w:rsidRDefault="00725270" w:rsidP="00CB1694">
            <w:pPr>
              <w:pStyle w:val="a5"/>
              <w:tabs>
                <w:tab w:val="left" w:pos="1134"/>
              </w:tabs>
              <w:ind w:left="0" w:right="283"/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>Доля  организаций  частной формы собственности в сфере выполнения работ         по благоустройству   городской среды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pStyle w:val="a5"/>
              <w:tabs>
                <w:tab w:val="left" w:pos="1134"/>
              </w:tabs>
              <w:ind w:left="0" w:right="283"/>
              <w:rPr>
                <w:sz w:val="20"/>
                <w:szCs w:val="20"/>
              </w:rPr>
            </w:pPr>
            <w:r w:rsidRPr="007F527E">
              <w:rPr>
                <w:sz w:val="20"/>
                <w:szCs w:val="20"/>
              </w:rPr>
              <w:t>Рынок оказания услуг по перевозке пассажиров и багажа легковым такси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pStyle w:val="ConsPlusTitle"/>
              <w:widowControl/>
              <w:rPr>
                <w:b w:val="0"/>
                <w:sz w:val="20"/>
                <w:szCs w:val="20"/>
                <w:highlight w:val="magenta"/>
              </w:rPr>
            </w:pPr>
            <w:r w:rsidRPr="009B75D8">
              <w:rPr>
                <w:b w:val="0"/>
                <w:sz w:val="20"/>
                <w:szCs w:val="20"/>
              </w:rPr>
              <w:t>Доля  организаций  частной формы собственности в сфере оказания   услуг   по   перевозке пассажиров и багажа легковым такси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pStyle w:val="a5"/>
              <w:tabs>
                <w:tab w:val="left" w:pos="0"/>
                <w:tab w:val="left" w:pos="9072"/>
              </w:tabs>
              <w:ind w:left="0" w:right="283"/>
              <w:rPr>
                <w:sz w:val="20"/>
                <w:szCs w:val="20"/>
              </w:rPr>
            </w:pPr>
            <w:r w:rsidRPr="007F527E">
              <w:rPr>
                <w:sz w:val="20"/>
                <w:szCs w:val="20"/>
              </w:rPr>
              <w:t>Рынок услуг связи, в том числе услуг по предоставлению широкополосного доступа к информационно-</w:t>
            </w:r>
            <w:r w:rsidRPr="007F527E">
              <w:rPr>
                <w:sz w:val="20"/>
                <w:szCs w:val="20"/>
              </w:rPr>
              <w:lastRenderedPageBreak/>
              <w:t>телекоммуникационной сети Интернет</w:t>
            </w:r>
          </w:p>
          <w:p w:rsidR="00725270" w:rsidRPr="007F527E" w:rsidRDefault="00725270" w:rsidP="00CB1694">
            <w:pPr>
              <w:pStyle w:val="a5"/>
              <w:tabs>
                <w:tab w:val="left" w:pos="1134"/>
              </w:tabs>
              <w:ind w:left="0" w:right="283"/>
              <w:rPr>
                <w:sz w:val="20"/>
                <w:szCs w:val="20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pStyle w:val="ConsPlusTitle"/>
              <w:rPr>
                <w:b w:val="0"/>
                <w:sz w:val="20"/>
                <w:szCs w:val="20"/>
              </w:rPr>
            </w:pPr>
            <w:r w:rsidRPr="009B75D8">
              <w:rPr>
                <w:b w:val="0"/>
                <w:sz w:val="20"/>
                <w:szCs w:val="20"/>
              </w:rPr>
              <w:lastRenderedPageBreak/>
              <w:t>Доля организаций частной форм собственности в сфере оказания услуг по предоставлению</w:t>
            </w:r>
          </w:p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 xml:space="preserve">широкополосного </w:t>
            </w:r>
            <w:r w:rsidRPr="009B7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доступа к информационно-телекоммуникационной сети Интернет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pStyle w:val="a5"/>
              <w:tabs>
                <w:tab w:val="left" w:pos="1134"/>
              </w:tabs>
              <w:ind w:left="0" w:right="283"/>
              <w:rPr>
                <w:sz w:val="20"/>
                <w:szCs w:val="20"/>
              </w:rPr>
            </w:pPr>
            <w:r w:rsidRPr="007F527E">
              <w:rPr>
                <w:sz w:val="20"/>
                <w:szCs w:val="20"/>
              </w:rPr>
              <w:t>Рынок услуг дополнительного образования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 xml:space="preserve">Доля организаций частной формы собственности в сфере услуг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дополнительному образованию</w:t>
            </w: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pStyle w:val="a5"/>
              <w:tabs>
                <w:tab w:val="left" w:pos="1134"/>
              </w:tabs>
              <w:ind w:left="0" w:right="283"/>
              <w:rPr>
                <w:sz w:val="20"/>
                <w:szCs w:val="20"/>
              </w:rPr>
            </w:pPr>
            <w:r w:rsidRPr="007F527E">
              <w:rPr>
                <w:sz w:val="20"/>
                <w:szCs w:val="20"/>
              </w:rPr>
              <w:t>Рынок услуг розничной торговли лекарственными препаратами, медицинскими изделиями и сопутс</w:t>
            </w:r>
            <w:r>
              <w:rPr>
                <w:sz w:val="20"/>
                <w:szCs w:val="20"/>
              </w:rPr>
              <w:t>т</w:t>
            </w:r>
            <w:r w:rsidRPr="007F527E">
              <w:rPr>
                <w:sz w:val="20"/>
                <w:szCs w:val="20"/>
              </w:rPr>
              <w:t>вующими товарами;</w:t>
            </w:r>
          </w:p>
          <w:p w:rsidR="00725270" w:rsidRPr="007F527E" w:rsidRDefault="00725270" w:rsidP="00CB1694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услуг розн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>чной торговли лекарственными препаратами, медицинскими изделиями и сопутс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>вующими товарами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 частные аптеки</w:t>
            </w: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hAnsi="Times New Roman"/>
                <w:sz w:val="20"/>
                <w:szCs w:val="20"/>
              </w:rPr>
              <w:t>Рынок ритуальных услуг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Ошибочно указанная цифра, при заполнении плана</w:t>
            </w: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hAnsi="Times New Roman"/>
                <w:sz w:val="20"/>
                <w:szCs w:val="20"/>
              </w:rPr>
              <w:t>Рынок реализации сельскохозяйственной продукции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>Доля сельскохозяйственных потребительских кооперативов в общем объеме реализации сельскохозяйственной продукции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Ошибочно указанная цифра, при заполнении плана</w:t>
            </w: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hAnsi="Times New Roman"/>
                <w:sz w:val="20"/>
                <w:szCs w:val="20"/>
              </w:rPr>
              <w:t>Рынок племенного животноводства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>Доля  организаций  частной формы собственности на рынке племенного животноводства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hAnsi="Times New Roman"/>
                <w:sz w:val="20"/>
                <w:szCs w:val="20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>Доля  организаций  частной формы собственности в сфере добычи общераспространенных полезных  ископаемых на участках недр местного значения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hAnsi="Times New Roman"/>
                <w:sz w:val="20"/>
                <w:szCs w:val="20"/>
              </w:rPr>
              <w:t>Рынок легкой промышленности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 собственности в сфере легкой промышленности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hAnsi="Times New Roman"/>
                <w:sz w:val="20"/>
                <w:szCs w:val="20"/>
              </w:rPr>
              <w:t>Рынок обработки древесины и производства изделий из дерева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 xml:space="preserve">Доля организаций частной форм собственности в сфере обработки древесины и производства изделий </w:t>
            </w:r>
            <w:r w:rsidRPr="009B75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дерева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F527E" w:rsidRDefault="00725270" w:rsidP="00CB1694">
            <w:pP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7F527E">
              <w:rPr>
                <w:rFonts w:ascii="Times New Roman" w:hAnsi="Times New Roman"/>
                <w:sz w:val="20"/>
                <w:szCs w:val="20"/>
              </w:rPr>
              <w:t>Рынок поставки сжиженного газа в баллонах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B75D8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 собственности в сфере поставки сжиженного газа в баллонах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Ошибочно указанная цифра, при заполнении плана</w:t>
            </w:r>
          </w:p>
        </w:tc>
      </w:tr>
      <w:tr w:rsidR="00725270" w:rsidRPr="000C2036" w:rsidTr="00CB1694"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2116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116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Системные мероприятия по развитию конкурентной среды</w:t>
            </w:r>
          </w:p>
          <w:p w:rsidR="00725270" w:rsidRPr="009B75D8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Pr="007F527E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5F7">
              <w:rPr>
                <w:rFonts w:ascii="Times New Roman" w:hAnsi="Times New Roman"/>
                <w:sz w:val="20"/>
                <w:szCs w:val="20"/>
              </w:rPr>
              <w:t>Мероприятия, направленные на 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5F7">
              <w:rPr>
                <w:rFonts w:ascii="Times New Roman" w:hAnsi="Times New Roman" w:cs="Times New Roman"/>
                <w:sz w:val="20"/>
                <w:szCs w:val="20"/>
              </w:rPr>
              <w:t>Доля видов государственного контроля (надзора), по которым проводятся публичные обсуждения правоприменительной практики, %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5F7">
              <w:rPr>
                <w:rFonts w:ascii="Times New Roman" w:hAnsi="Times New Roman"/>
                <w:sz w:val="20"/>
                <w:szCs w:val="20"/>
              </w:rPr>
              <w:t>Мероприятия,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5F7">
              <w:rPr>
                <w:rFonts w:ascii="Times New Roman" w:hAnsi="Times New Roman" w:cs="Times New Roman"/>
                <w:sz w:val="20"/>
                <w:szCs w:val="20"/>
              </w:rPr>
              <w:t>Количество физических лиц – участников региональных проектов, занятых в сфере малого и среднего предпринимательства, по итогам участия в региональном  проекте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Участники выставки «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Baikal</w:t>
            </w:r>
            <w:r w:rsidRPr="00044DD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travel</w:t>
            </w:r>
            <w:r w:rsidRPr="00044DDB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val="en-US" w:eastAsia="ru-RU"/>
              </w:rPr>
              <w:t>mart</w:t>
            </w: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»</w:t>
            </w: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5F7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B565F7">
              <w:rPr>
                <w:b w:val="0"/>
                <w:sz w:val="20"/>
                <w:szCs w:val="20"/>
              </w:rPr>
              <w:t>Доля заключенных контрактов с субъектами                    малого предпринимательства  и социально     ориентированными некоммерческими организациями (по процедурам  торгов  и запросов  котировок, проведенных  для    субъектов малого  предпринимательства в</w:t>
            </w:r>
            <w:proofErr w:type="gramEnd"/>
          </w:p>
          <w:p w:rsidR="00725270" w:rsidRPr="00B565F7" w:rsidRDefault="00725270" w:rsidP="00CB1694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r w:rsidRPr="00B565F7">
              <w:rPr>
                <w:b w:val="0"/>
                <w:sz w:val="20"/>
                <w:szCs w:val="20"/>
              </w:rPr>
              <w:t xml:space="preserve">контрактной системе) в сфере закупок товаров, работ, услуг для обеспечения государственных и </w:t>
            </w:r>
            <w:r w:rsidRPr="00B565F7">
              <w:rPr>
                <w:b w:val="0"/>
                <w:sz w:val="20"/>
                <w:szCs w:val="20"/>
              </w:rPr>
              <w:lastRenderedPageBreak/>
              <w:t>муниципальных нужд, в общей стоимости             заключенных государственных  и</w:t>
            </w:r>
          </w:p>
          <w:p w:rsidR="00725270" w:rsidRPr="00B565F7" w:rsidRDefault="00725270" w:rsidP="00CB1694">
            <w:pPr>
              <w:pStyle w:val="ConsPlusTitle"/>
              <w:widowControl/>
              <w:jc w:val="both"/>
              <w:rPr>
                <w:b w:val="0"/>
                <w:sz w:val="20"/>
                <w:szCs w:val="20"/>
              </w:rPr>
            </w:pPr>
            <w:r w:rsidRPr="00B565F7">
              <w:rPr>
                <w:b w:val="0"/>
                <w:sz w:val="20"/>
                <w:szCs w:val="20"/>
              </w:rPr>
              <w:t xml:space="preserve">муниципальных контрактов  в </w:t>
            </w:r>
            <w:r>
              <w:rPr>
                <w:b w:val="0"/>
                <w:sz w:val="20"/>
                <w:szCs w:val="20"/>
              </w:rPr>
              <w:t xml:space="preserve">субъекте Российской Федерации, </w:t>
            </w:r>
          </w:p>
          <w:p w:rsidR="00725270" w:rsidRPr="00B565F7" w:rsidRDefault="00725270" w:rsidP="00CB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5F7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создание условий для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65F7">
              <w:rPr>
                <w:rFonts w:ascii="Times New Roman" w:hAnsi="Times New Roman" w:cs="Times New Roman"/>
                <w:sz w:val="20"/>
                <w:szCs w:val="20"/>
              </w:rPr>
              <w:t>дискриминационного доступа хозяйствующих субъектов на товарные рынки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r w:rsidRPr="00B565F7">
              <w:rPr>
                <w:b w:val="0"/>
                <w:sz w:val="20"/>
                <w:szCs w:val="20"/>
              </w:rPr>
              <w:t>Внедрение проверочных листов (списков контрольных вопросов) региональными       контрольно-надзорными  органами  при проведении проверок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5F7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r w:rsidRPr="00B565F7">
              <w:rPr>
                <w:b w:val="0"/>
                <w:sz w:val="20"/>
                <w:szCs w:val="20"/>
              </w:rPr>
              <w:t>Доля объектов муниципального имущества,      в  отношении которых в  реестре муниципального  имущества содержится    актуализированная информация,  от общего числа объектов,  представленных правообладателем к учету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5F7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повышение доступности финансовых услуг для субъектов экономической деятельности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r w:rsidRPr="00B565F7">
              <w:rPr>
                <w:b w:val="0"/>
                <w:sz w:val="20"/>
                <w:szCs w:val="20"/>
              </w:rPr>
              <w:t xml:space="preserve">Объем </w:t>
            </w:r>
            <w:proofErr w:type="spellStart"/>
            <w:r w:rsidRPr="00B565F7">
              <w:rPr>
                <w:b w:val="0"/>
                <w:sz w:val="20"/>
                <w:szCs w:val="20"/>
              </w:rPr>
              <w:t>микрозаймов</w:t>
            </w:r>
            <w:proofErr w:type="spellEnd"/>
            <w:r w:rsidRPr="00B565F7">
              <w:rPr>
                <w:b w:val="0"/>
                <w:sz w:val="20"/>
                <w:szCs w:val="20"/>
              </w:rPr>
              <w:t xml:space="preserve">, </w:t>
            </w:r>
            <w:proofErr w:type="gramStart"/>
            <w:r w:rsidRPr="00B565F7">
              <w:rPr>
                <w:b w:val="0"/>
                <w:sz w:val="20"/>
                <w:szCs w:val="20"/>
              </w:rPr>
              <w:t>выданных</w:t>
            </w:r>
            <w:proofErr w:type="gramEnd"/>
            <w:r w:rsidRPr="00B565F7">
              <w:rPr>
                <w:b w:val="0"/>
                <w:sz w:val="20"/>
                <w:szCs w:val="20"/>
              </w:rPr>
              <w:t xml:space="preserve"> субъектам малого и среднего предпринимательства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387F36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387F36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387F36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38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ыдано субъектам МСП 12 </w:t>
            </w:r>
            <w:proofErr w:type="spellStart"/>
            <w:r w:rsidRPr="00387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микрозаймов</w:t>
            </w:r>
            <w:proofErr w:type="spellEnd"/>
          </w:p>
        </w:tc>
      </w:tr>
      <w:tr w:rsidR="00725270" w:rsidRPr="000C2036" w:rsidTr="00CB1694"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B565F7" w:rsidRDefault="00725270" w:rsidP="00CB1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5F7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реализацию мер Национального плана («дорожной карты») развития конкуренции в Российской федерации на 2021-2025 годы утвержденный Распоряжением Правительства РФ от 2.09.2021 г. № 2424-р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387F36" w:rsidRDefault="00725270" w:rsidP="00CB1694">
            <w:pPr>
              <w:pStyle w:val="ConsPlusTitle"/>
              <w:jc w:val="both"/>
              <w:rPr>
                <w:b w:val="0"/>
                <w:sz w:val="20"/>
                <w:szCs w:val="20"/>
              </w:rPr>
            </w:pPr>
            <w:r w:rsidRPr="00387F36">
              <w:rPr>
                <w:b w:val="0"/>
                <w:sz w:val="20"/>
                <w:szCs w:val="20"/>
              </w:rPr>
              <w:t>Количество нестационарных и мобильных торговых объектов и торговых мест под ними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396C7C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услуги населению 2 объекта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25270" w:rsidRPr="00396C7C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</w:t>
            </w:r>
            <w:r w:rsidRPr="00396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 на ярмарках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(мясная ярмарка,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плодово-овощная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ярмарка, сезонная ярмарка)</w:t>
            </w:r>
            <w:r w:rsidRPr="00396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25270" w:rsidRPr="00B565F7" w:rsidRDefault="00725270" w:rsidP="00CB1694">
            <w:pPr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96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торговый объект 1</w:t>
            </w:r>
          </w:p>
        </w:tc>
      </w:tr>
    </w:tbl>
    <w:p w:rsidR="00725270" w:rsidRDefault="00725270" w:rsidP="00725270"/>
    <w:p w:rsidR="00725270" w:rsidRDefault="00725270" w:rsidP="00725270"/>
    <w:p w:rsidR="00725270" w:rsidRDefault="00725270" w:rsidP="00725270">
      <w:pPr>
        <w:shd w:val="clear" w:color="auto" w:fill="FFFFFF"/>
        <w:spacing w:after="240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25270" w:rsidRPr="007F527E" w:rsidRDefault="00725270" w:rsidP="00725270">
      <w:pPr>
        <w:shd w:val="clear" w:color="auto" w:fill="FFFFFF"/>
        <w:spacing w:after="240"/>
        <w:jc w:val="right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Ф</w:t>
      </w:r>
      <w:r w:rsidRPr="007F52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орма N 2</w:t>
      </w:r>
    </w:p>
    <w:p w:rsidR="00725270" w:rsidRPr="007F527E" w:rsidRDefault="00725270" w:rsidP="00725270"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C2036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0C2036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7F52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реализации мероприятий, предусмотренных "дорожной картой" по содействию развитию конкуренции в муниципальном 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бразовании, за отчетный 2023</w:t>
      </w:r>
      <w:r w:rsidRPr="007F52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</w:t>
      </w:r>
      <w:r w:rsidRPr="007F52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</w:p>
    <w:tbl>
      <w:tblPr>
        <w:tblW w:w="10632" w:type="dxa"/>
        <w:tblCellMar>
          <w:left w:w="0" w:type="dxa"/>
          <w:right w:w="0" w:type="dxa"/>
        </w:tblCellMar>
        <w:tblLook w:val="04A0"/>
      </w:tblPr>
      <w:tblGrid>
        <w:gridCol w:w="733"/>
        <w:gridCol w:w="4511"/>
        <w:gridCol w:w="1447"/>
        <w:gridCol w:w="3941"/>
      </w:tblGrid>
      <w:tr w:rsidR="00725270" w:rsidRPr="000C2036" w:rsidTr="00725270">
        <w:trPr>
          <w:trHeight w:val="1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NN </w:t>
            </w:r>
            <w:proofErr w:type="spellStart"/>
            <w:proofErr w:type="gramStart"/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&lt;***&gt;</w:t>
            </w: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20B90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Внедрение новой системы в области обращения с </w:t>
            </w:r>
            <w:proofErr w:type="gramStart"/>
            <w:r w:rsidRPr="00020B90">
              <w:rPr>
                <w:rFonts w:ascii="Times New Roman" w:eastAsia="Calibri" w:hAnsi="Times New Roman" w:cs="Times New Roman"/>
                <w:sz w:val="20"/>
                <w:szCs w:val="20"/>
              </w:rPr>
              <w:t>твердыми</w:t>
            </w:r>
            <w:proofErr w:type="gramEnd"/>
            <w:r w:rsidRPr="00020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коммунальными отходам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волонтерской деятельности школьниками с. Сосново-Озерское по сбору пластиковых бутылок </w:t>
            </w: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725270" w:rsidRPr="000C2036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93F3B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3F3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разъяснительной работы с перевозчиками по улучшению качества обслуживания населения и повышению безопасности перевозок.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</w:t>
            </w:r>
            <w:r w:rsidRPr="006C34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F62200" w:rsidRDefault="00725270" w:rsidP="00CB169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Проведение заседания Межведомственной комиссии по повышению доходной базы, снижению убыточности, предупреждению банкротства организаций и легализации заработной платы в МО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Еравнинский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район»</w:t>
            </w:r>
          </w:p>
          <w:p w:rsidR="00725270" w:rsidRDefault="00725270" w:rsidP="00CB1694"/>
        </w:tc>
      </w:tr>
      <w:tr w:rsidR="00725270" w:rsidRPr="000C2036" w:rsidTr="00725270">
        <w:trPr>
          <w:trHeight w:val="513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20B90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 организаций, оказывающий услуги на рынке </w:t>
            </w:r>
            <w:r w:rsidRPr="00020B90">
              <w:rPr>
                <w:rFonts w:ascii="Times New Roman" w:hAnsi="Times New Roman" w:cs="Times New Roman"/>
                <w:sz w:val="20"/>
                <w:szCs w:val="20"/>
              </w:rPr>
              <w:t>ремонта автотранспортных средств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F03E4E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E4E">
              <w:rPr>
                <w:rFonts w:ascii="Times New Roman" w:hAnsi="Times New Roman" w:cs="Times New Roman"/>
                <w:sz w:val="20"/>
                <w:szCs w:val="20"/>
              </w:rPr>
              <w:t>Всего на территории района 3 СТО</w:t>
            </w:r>
          </w:p>
        </w:tc>
      </w:tr>
      <w:tr w:rsidR="00725270" w:rsidRPr="000C2036" w:rsidTr="00725270">
        <w:trPr>
          <w:trHeight w:val="926"/>
        </w:trPr>
        <w:tc>
          <w:tcPr>
            <w:tcW w:w="7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20B90" w:rsidRDefault="00725270" w:rsidP="00CB16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B90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информационной и консультационной поддержки субъектам МСП о мерах государственной поддержки малого и среднего предпринимательства</w:t>
            </w:r>
          </w:p>
        </w:tc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Всего обратились к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инвест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полномоченному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Еравнинского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района 26 человек, была оказана информационно-разъяснительная работа </w:t>
            </w:r>
          </w:p>
          <w:p w:rsidR="00725270" w:rsidRPr="00F62200" w:rsidRDefault="00725270" w:rsidP="00CB169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Проведено заседание Межведомственной комиссии по повышению доходной базы, снижению убыточности, предупреждению банкротства организаций и легализации заработной платы в МО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Еравнинский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район»</w:t>
            </w:r>
          </w:p>
          <w:p w:rsidR="00725270" w:rsidRPr="00F62200" w:rsidRDefault="00725270" w:rsidP="00CB16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Выдача </w:t>
            </w:r>
            <w:r w:rsidRPr="00F622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микрозаймов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через МКК Фонд поддержки предпринимательства</w:t>
            </w:r>
            <w:r w:rsidRPr="00F622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725270" w:rsidRPr="00F62200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270" w:rsidRPr="000C2036" w:rsidTr="00725270">
        <w:trPr>
          <w:trHeight w:val="676"/>
        </w:trPr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20B90" w:rsidRDefault="00725270" w:rsidP="00CB16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B90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организаций частной формы собственности на рынок</w:t>
            </w:r>
            <w:r w:rsidRPr="00020B90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услуг по ремонту автотранспортных средств</w:t>
            </w:r>
          </w:p>
        </w:tc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F1215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 муниципальный конкурс Лучший бизнес проект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Еравнинского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района», где победителем стал проект «Приобретение стенда сход-развал для полноценной работы станции технического обслуживания</w:t>
            </w:r>
          </w:p>
        </w:tc>
      </w:tr>
      <w:tr w:rsidR="00725270" w:rsidRPr="000C2036" w:rsidTr="00725270">
        <w:trPr>
          <w:trHeight w:val="488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106628" w:rsidRDefault="00725270" w:rsidP="00CB1694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20B90">
              <w:rPr>
                <w:rFonts w:ascii="Times New Roman" w:eastAsia="Calibri" w:hAnsi="Times New Roman" w:cs="Times New Roman"/>
                <w:sz w:val="20"/>
                <w:szCs w:val="20"/>
              </w:rPr>
              <w:t>Выделение земельных участков под строительство АЗС (АЗК)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 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/>
        </w:tc>
      </w:tr>
      <w:tr w:rsidR="00725270" w:rsidRPr="000C2036" w:rsidTr="00725270">
        <w:trPr>
          <w:trHeight w:val="664"/>
        </w:trPr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20B90" w:rsidRDefault="00725270" w:rsidP="00CB16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0B90">
              <w:rPr>
                <w:rFonts w:ascii="Times New Roman" w:eastAsia="Calibri" w:hAnsi="Times New Roman" w:cs="Times New Roman"/>
                <w:sz w:val="20"/>
                <w:szCs w:val="20"/>
              </w:rPr>
              <w:t>Сохранение количества организаций частной формы собственности на рынке нефтепродуктов</w:t>
            </w:r>
          </w:p>
        </w:tc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F1215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микрозаймов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через МКК Фонд поддержки предпринимательства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Еравнинского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20B90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B90">
              <w:rPr>
                <w:rFonts w:ascii="Times New Roman" w:hAnsi="Times New Roman" w:cs="Times New Roman"/>
                <w:sz w:val="20"/>
                <w:szCs w:val="20"/>
              </w:rPr>
              <w:t>Реализация   Государственной программы Республики Бурятия        «Формирование комфортной городской среды на 2018    -   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20B90">
              <w:rPr>
                <w:rFonts w:ascii="Times New Roman" w:hAnsi="Times New Roman" w:cs="Times New Roman"/>
                <w:sz w:val="20"/>
                <w:szCs w:val="20"/>
              </w:rPr>
              <w:t xml:space="preserve">    годы», утвержденной постановлением Правительства РБ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020B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25.10.2017 N 516 (ред. от </w:t>
            </w:r>
            <w:r w:rsidRPr="00020B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01.06.2020, с </w:t>
            </w:r>
            <w:proofErr w:type="spellStart"/>
            <w:r w:rsidRPr="00020B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изм</w:t>
            </w:r>
            <w:proofErr w:type="spellEnd"/>
            <w:r w:rsidRPr="00020B9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от 25.09.2020)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231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231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благоустроены: - 2 площадки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Сосново-Озерское, 1 площадка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Ульдурга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 площадка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Гунда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площадкас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Телемба</w:t>
            </w:r>
            <w:proofErr w:type="spellEnd"/>
          </w:p>
        </w:tc>
      </w:tr>
      <w:tr w:rsidR="00725270" w:rsidRPr="000C2036" w:rsidTr="00725270">
        <w:trPr>
          <w:trHeight w:val="739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20B90" w:rsidRDefault="00725270" w:rsidP="00CB1694">
            <w:pPr>
              <w:pStyle w:val="ConsPlusTitle"/>
              <w:rPr>
                <w:b w:val="0"/>
                <w:sz w:val="20"/>
                <w:szCs w:val="20"/>
              </w:rPr>
            </w:pPr>
            <w:r w:rsidRPr="00020B90">
              <w:rPr>
                <w:b w:val="0"/>
                <w:sz w:val="20"/>
                <w:szCs w:val="20"/>
              </w:rPr>
              <w:t>Увеличение количества организаций частной формы собственности на рынке услуг по перевозке пассажиров и багажа легковым такси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F62200" w:rsidRDefault="00725270" w:rsidP="00CB169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Проведение заседания Межведомственной комиссии по повышению доходной базы, снижению убыточности, предупреждению банкротства организаций и легализации заработной платы в МО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Еравнинский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район»</w:t>
            </w:r>
          </w:p>
          <w:p w:rsidR="00725270" w:rsidRDefault="00725270" w:rsidP="00CB1694"/>
        </w:tc>
      </w:tr>
      <w:tr w:rsidR="00725270" w:rsidRPr="000C2036" w:rsidTr="00725270">
        <w:trPr>
          <w:trHeight w:val="1089"/>
        </w:trPr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20B90" w:rsidRDefault="00725270" w:rsidP="00CB1694">
            <w:pPr>
              <w:pStyle w:val="ConsPlusTitle"/>
              <w:rPr>
                <w:b w:val="0"/>
                <w:sz w:val="20"/>
                <w:szCs w:val="20"/>
              </w:rPr>
            </w:pPr>
            <w:r w:rsidRPr="00020B90">
              <w:rPr>
                <w:b w:val="0"/>
                <w:sz w:val="20"/>
                <w:szCs w:val="20"/>
              </w:rPr>
              <w:t>Консультирование     частных организаций  и индивидуальных предпринимателей  по вопросам              получения разрешения, на право осуществления   деятельности по перевозке пассажиров и багажа легковым такси</w:t>
            </w:r>
          </w:p>
        </w:tc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Публикации в МАУ редакции газеты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мессенджерах</w:t>
            </w:r>
            <w:proofErr w:type="spellEnd"/>
          </w:p>
          <w:p w:rsidR="00725270" w:rsidRPr="000F1215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20B90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B90">
              <w:rPr>
                <w:rFonts w:ascii="Times New Roman" w:hAnsi="Times New Roman" w:cs="Times New Roman"/>
                <w:sz w:val="20"/>
                <w:szCs w:val="20"/>
              </w:rPr>
              <w:t>Расширение зоны покрытия на территории        МО «</w:t>
            </w:r>
            <w:proofErr w:type="spellStart"/>
            <w:r w:rsidRPr="00020B90">
              <w:rPr>
                <w:rFonts w:ascii="Times New Roman" w:hAnsi="Times New Roman" w:cs="Times New Roman"/>
                <w:sz w:val="20"/>
                <w:szCs w:val="20"/>
              </w:rPr>
              <w:t>Еравнинский</w:t>
            </w:r>
            <w:proofErr w:type="spellEnd"/>
            <w:r w:rsidRPr="00020B90">
              <w:rPr>
                <w:rFonts w:ascii="Times New Roman" w:hAnsi="Times New Roman" w:cs="Times New Roman"/>
                <w:sz w:val="20"/>
                <w:szCs w:val="20"/>
              </w:rPr>
              <w:t xml:space="preserve"> район» Республики Бурятия   услугами    сотовой связи        и        увеличение количества       пользователей сети Интернет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9650F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50F">
              <w:rPr>
                <w:rFonts w:ascii="Times New Roman" w:hAnsi="Times New Roman" w:cs="Times New Roman"/>
                <w:sz w:val="20"/>
                <w:szCs w:val="20"/>
              </w:rPr>
              <w:t>Увеличение операторов сотовой связи «</w:t>
            </w:r>
            <w:proofErr w:type="spellStart"/>
            <w:r w:rsidRPr="0099650F">
              <w:rPr>
                <w:rFonts w:ascii="Times New Roman" w:hAnsi="Times New Roman" w:cs="Times New Roman"/>
                <w:sz w:val="20"/>
                <w:szCs w:val="20"/>
              </w:rPr>
              <w:t>Билайн</w:t>
            </w:r>
            <w:proofErr w:type="spellEnd"/>
            <w:r w:rsidRPr="009965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965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Yota</w:t>
            </w:r>
            <w:proofErr w:type="spellEnd"/>
          </w:p>
        </w:tc>
      </w:tr>
      <w:tr w:rsidR="00725270" w:rsidRPr="000C2036" w:rsidTr="00725270">
        <w:trPr>
          <w:trHeight w:val="144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20B90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B90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методической и консультативной помощи частным учреждениям  и дополнительного образования детей и физическим лицам по вопросам организации образовательной деятельности и порядку предоставления субсидий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r w:rsidRPr="00222C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организованы </w:t>
            </w:r>
            <w:proofErr w:type="gramStart"/>
            <w:r w:rsidRPr="00222C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семинары</w:t>
            </w:r>
            <w:proofErr w:type="gramEnd"/>
            <w:r w:rsidRPr="00222C9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где участники мобильной группы поделились информацией по грантам для школ, детских садов, учреждений культуры, здравоохранения и спорта, даны консультации по мерам социальной поддержки и выплатам, по обучению и переобучению граждан в центре занятости населения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725270" w:rsidRPr="000C2036" w:rsidTr="00725270">
        <w:trPr>
          <w:trHeight w:val="1565"/>
        </w:trPr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20B90" w:rsidRDefault="00725270" w:rsidP="00CB169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20B90"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Систематизация дан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020B90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020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индивидуальных предпринимателях и организациях (кроме государственных и муниципальных), оказывающих образовательные услуги в сфере дополнительного образования по дополнительным</w:t>
            </w:r>
            <w:r w:rsidRPr="009965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образовательны</w:t>
            </w:r>
            <w:r w:rsidRPr="00020B90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9965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20B90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программам для детей и молодежи в возрасте от 5 до 18 лет, проживающих 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B1206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территории «</w:t>
            </w:r>
            <w:proofErr w:type="spellStart"/>
            <w:r w:rsidRPr="009B1206">
              <w:rPr>
                <w:rFonts w:ascii="Times New Roman" w:eastAsia="Calibri" w:hAnsi="Times New Roman" w:cs="Times New Roman"/>
                <w:sz w:val="20"/>
                <w:szCs w:val="20"/>
              </w:rPr>
              <w:t>Еравнинского</w:t>
            </w:r>
            <w:proofErr w:type="spellEnd"/>
            <w:r w:rsidRPr="009B12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района» Республики Бурятия»</w:t>
            </w:r>
            <w:proofErr w:type="gramEnd"/>
          </w:p>
        </w:tc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9650F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Силами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Улан-Еравна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1206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206"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Привлечение частных аптечных организаций для оказания услуг по отпуску лекарственных препаратов в рамках обеспечения необходимыми лекарственными препаратами льготных категорий граждан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396C7C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C7C">
              <w:rPr>
                <w:rFonts w:ascii="Times New Roman" w:hAnsi="Times New Roman" w:cs="Times New Roman"/>
                <w:sz w:val="20"/>
                <w:szCs w:val="20"/>
              </w:rPr>
              <w:t>Между аптечным пунктом и ГБУЗ «</w:t>
            </w:r>
            <w:proofErr w:type="spellStart"/>
            <w:r w:rsidRPr="00396C7C">
              <w:rPr>
                <w:rFonts w:ascii="Times New Roman" w:hAnsi="Times New Roman" w:cs="Times New Roman"/>
                <w:sz w:val="20"/>
                <w:szCs w:val="20"/>
              </w:rPr>
              <w:t>Еравнинская</w:t>
            </w:r>
            <w:proofErr w:type="spellEnd"/>
            <w:r w:rsidRPr="00396C7C">
              <w:rPr>
                <w:rFonts w:ascii="Times New Roman" w:hAnsi="Times New Roman" w:cs="Times New Roman"/>
                <w:sz w:val="20"/>
                <w:szCs w:val="20"/>
              </w:rPr>
              <w:t xml:space="preserve"> ЦРБ</w:t>
            </w:r>
            <w:proofErr w:type="gramStart"/>
            <w:r w:rsidRPr="00396C7C">
              <w:rPr>
                <w:rFonts w:ascii="Times New Roman" w:hAnsi="Times New Roman" w:cs="Times New Roman"/>
                <w:sz w:val="20"/>
                <w:szCs w:val="20"/>
              </w:rPr>
              <w:t>»з</w:t>
            </w:r>
            <w:proofErr w:type="gramEnd"/>
            <w:r w:rsidRPr="00396C7C">
              <w:rPr>
                <w:rFonts w:ascii="Times New Roman" w:hAnsi="Times New Roman" w:cs="Times New Roman"/>
                <w:sz w:val="20"/>
                <w:szCs w:val="20"/>
              </w:rPr>
              <w:t>аключено соглашение на обеспечение лекарственными средствами льготных категорий граждан (инвалидов)</w:t>
            </w: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1206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206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информационной, консультативной и финансовой поддержки субъектам МСП, о мерах государственной поддержки малого и среднего предпринимательства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ACC">
              <w:rPr>
                <w:rFonts w:ascii="Times New Roman" w:hAnsi="Times New Roman" w:cs="Times New Roman"/>
                <w:sz w:val="20"/>
                <w:szCs w:val="20"/>
              </w:rPr>
              <w:t>Утверждена муниципальная программа «Развития малого и среднего предприним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36ACC">
              <w:rPr>
                <w:rFonts w:ascii="Times New Roman" w:hAnsi="Times New Roman" w:cs="Times New Roman"/>
                <w:sz w:val="20"/>
                <w:szCs w:val="20"/>
              </w:rPr>
              <w:t xml:space="preserve">тельства в </w:t>
            </w:r>
            <w:proofErr w:type="spellStart"/>
            <w:r w:rsidRPr="00036ACC">
              <w:rPr>
                <w:rFonts w:ascii="Times New Roman" w:hAnsi="Times New Roman" w:cs="Times New Roman"/>
                <w:sz w:val="20"/>
                <w:szCs w:val="20"/>
              </w:rPr>
              <w:t>Еравнинском</w:t>
            </w:r>
            <w:proofErr w:type="spellEnd"/>
            <w:r w:rsidRPr="00036ACC">
              <w:rPr>
                <w:rFonts w:ascii="Times New Roman" w:hAnsi="Times New Roman" w:cs="Times New Roman"/>
                <w:sz w:val="20"/>
                <w:szCs w:val="20"/>
              </w:rPr>
              <w:t xml:space="preserve"> районе»</w:t>
            </w:r>
          </w:p>
          <w:p w:rsidR="00725270" w:rsidRPr="00036ACC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Имеются  группы предпринимателей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мессенджерах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«Мой бизне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Еравна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«предприниматели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Еравны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где размещается вся информация, а так же на официальном сайте.</w:t>
            </w: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1206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2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мероприятий по созданию и развитию </w:t>
            </w:r>
            <w:proofErr w:type="spellStart"/>
            <w:r w:rsidRPr="009B1206">
              <w:rPr>
                <w:rFonts w:ascii="Times New Roman" w:eastAsia="Calibri" w:hAnsi="Times New Roman" w:cs="Times New Roman"/>
                <w:sz w:val="20"/>
                <w:szCs w:val="20"/>
              </w:rPr>
              <w:t>СПОКов</w:t>
            </w:r>
            <w:proofErr w:type="spellEnd"/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C13D51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Выдача </w:t>
            </w:r>
            <w:proofErr w:type="spellStart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>микрозаймов</w:t>
            </w:r>
            <w:proofErr w:type="spellEnd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 через МКК Фонд поддержки предпринимательства.</w:t>
            </w:r>
          </w:p>
        </w:tc>
      </w:tr>
      <w:tr w:rsidR="00725270" w:rsidRPr="000C2036" w:rsidTr="00725270">
        <w:trPr>
          <w:trHeight w:val="927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C2036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206">
              <w:rPr>
                <w:rFonts w:ascii="Times New Roman" w:hAnsi="Times New Roman" w:cs="Times New Roman"/>
                <w:sz w:val="20"/>
                <w:szCs w:val="20"/>
              </w:rPr>
              <w:t>Стимулирование и оказание содействия в реализации племенного молодняка сельскохозяйственного молодняка сельскохозяйственных животных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C13D51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51">
              <w:rPr>
                <w:rFonts w:ascii="Times New Roman" w:hAnsi="Times New Roman" w:cs="Times New Roman"/>
                <w:sz w:val="20"/>
                <w:szCs w:val="20"/>
              </w:rPr>
              <w:t>Постановлением Главы АМО «</w:t>
            </w:r>
            <w:proofErr w:type="spellStart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>Еравнинский</w:t>
            </w:r>
            <w:proofErr w:type="spellEnd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 район» утверждена муниципальная программа «Развитие животноводства </w:t>
            </w:r>
            <w:proofErr w:type="spellStart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>Еравнинского</w:t>
            </w:r>
            <w:proofErr w:type="spellEnd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 района», целью программы является увеличение поголовья и производство продукции животноводства для обеспечения населения продуктами питания, а перерабатывающей промышленност</w:t>
            </w:r>
            <w:proofErr w:type="gramStart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 сырьем.</w:t>
            </w:r>
          </w:p>
        </w:tc>
      </w:tr>
      <w:tr w:rsidR="00725270" w:rsidRPr="000C2036" w:rsidTr="00725270">
        <w:trPr>
          <w:trHeight w:val="1139"/>
        </w:trPr>
        <w:tc>
          <w:tcPr>
            <w:tcW w:w="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1206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206">
              <w:rPr>
                <w:rFonts w:ascii="Times New Roman" w:hAnsi="Times New Roman" w:cs="Times New Roman"/>
                <w:sz w:val="20"/>
                <w:szCs w:val="20"/>
              </w:rPr>
              <w:t>Оказание государственной поддержки на развитие племенного животноводства</w:t>
            </w:r>
          </w:p>
          <w:p w:rsidR="00725270" w:rsidRPr="009B1206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206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организаций частной формы собственности на рынке племенного животноводства</w:t>
            </w:r>
          </w:p>
        </w:tc>
        <w:tc>
          <w:tcPr>
            <w:tcW w:w="1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C13D51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Выдача </w:t>
            </w:r>
            <w:proofErr w:type="spellStart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>микрозаймов</w:t>
            </w:r>
            <w:proofErr w:type="spellEnd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 через МКК Фонд поддержки предпринимательства</w:t>
            </w:r>
          </w:p>
          <w:p w:rsidR="00725270" w:rsidRPr="00C13D51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За 2023 год государственная поддержка на АПК составила 51,9 </w:t>
            </w:r>
            <w:proofErr w:type="spellStart"/>
            <w:proofErr w:type="gramStart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spellEnd"/>
            <w:proofErr w:type="gramEnd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 (федеральный бюджет – 38,2 </w:t>
            </w:r>
            <w:proofErr w:type="spellStart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республиканский бюджет – 9,3 </w:t>
            </w:r>
            <w:proofErr w:type="spellStart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, местный бюджет – 4,4 млн.рублей)  </w:t>
            </w: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1206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206">
              <w:rPr>
                <w:rFonts w:ascii="Times New Roman" w:hAnsi="Times New Roman" w:cs="Times New Roman"/>
                <w:sz w:val="20"/>
                <w:szCs w:val="20"/>
              </w:rPr>
              <w:t>Проведение геологоразведочных работ по общераспр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1206">
              <w:rPr>
                <w:rFonts w:ascii="Times New Roman" w:hAnsi="Times New Roman" w:cs="Times New Roman"/>
                <w:sz w:val="20"/>
                <w:szCs w:val="20"/>
              </w:rPr>
              <w:t>стран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енным полезным ископаемым 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притрасс</w:t>
            </w:r>
            <w:r w:rsidRPr="009B1206">
              <w:rPr>
                <w:rFonts w:ascii="Times New Roman" w:hAnsi="Times New Roman" w:cs="Times New Roman"/>
                <w:sz w:val="20"/>
                <w:szCs w:val="20"/>
              </w:rPr>
              <w:t>овых</w:t>
            </w:r>
            <w:proofErr w:type="spellEnd"/>
            <w:r w:rsidRPr="009B1206">
              <w:rPr>
                <w:rFonts w:ascii="Times New Roman" w:hAnsi="Times New Roman" w:cs="Times New Roman"/>
                <w:sz w:val="20"/>
                <w:szCs w:val="20"/>
              </w:rPr>
              <w:t xml:space="preserve"> зонах автомобильных дорог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C13D51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51">
              <w:rPr>
                <w:rFonts w:ascii="Times New Roman" w:hAnsi="Times New Roman" w:cs="Times New Roman"/>
                <w:sz w:val="20"/>
                <w:szCs w:val="20"/>
              </w:rPr>
              <w:t>Минерально-сырьевую базу района составляют в первую очередь месторождения железной руды, угля, плавикового шпата (флюорита), свинца, цинка. </w:t>
            </w: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B1206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1206">
              <w:rPr>
                <w:rFonts w:ascii="Times New Roman" w:hAnsi="Times New Roman" w:cs="Times New Roman"/>
                <w:sz w:val="20"/>
                <w:szCs w:val="20"/>
              </w:rPr>
              <w:t>Содействие реализации инвестиционных проектов в промышленном производстве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C13D51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Инвестиционные проекты: «Освоение озерного месторождения </w:t>
            </w:r>
            <w:proofErr w:type="spellStart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>полиметталов</w:t>
            </w:r>
            <w:proofErr w:type="spellEnd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25270" w:rsidRPr="00C13D51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«Освоение </w:t>
            </w:r>
            <w:proofErr w:type="spellStart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>Эгитинского</w:t>
            </w:r>
            <w:proofErr w:type="spellEnd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 </w:t>
            </w:r>
            <w:proofErr w:type="spellStart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>плавикого</w:t>
            </w:r>
            <w:proofErr w:type="spellEnd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 шпата»</w:t>
            </w:r>
          </w:p>
          <w:p w:rsidR="00725270" w:rsidRPr="00C13D51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264725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25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организаций частной формы собственности на рынке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64725">
              <w:rPr>
                <w:rFonts w:ascii="Times New Roman" w:hAnsi="Times New Roman" w:cs="Times New Roman"/>
                <w:sz w:val="20"/>
                <w:szCs w:val="20"/>
              </w:rPr>
              <w:t>работки древесины и производства изделий из дерева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C13D51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Выдача </w:t>
            </w:r>
            <w:proofErr w:type="spellStart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>микрозаймов</w:t>
            </w:r>
            <w:proofErr w:type="spellEnd"/>
            <w:r w:rsidRPr="00C13D51">
              <w:rPr>
                <w:rFonts w:ascii="Times New Roman" w:hAnsi="Times New Roman" w:cs="Times New Roman"/>
                <w:sz w:val="20"/>
                <w:szCs w:val="20"/>
              </w:rPr>
              <w:t xml:space="preserve"> через МКК Фонд поддержки предпринимательства</w:t>
            </w:r>
          </w:p>
          <w:p w:rsidR="00725270" w:rsidRPr="00C13D51" w:rsidRDefault="00725270" w:rsidP="00CB1694">
            <w:pPr>
              <w:rPr>
                <w:sz w:val="20"/>
                <w:szCs w:val="20"/>
              </w:rPr>
            </w:pP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264725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725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организаций частной формы собственности на рынке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C13D51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3D51">
              <w:rPr>
                <w:rFonts w:ascii="Times New Roman" w:hAnsi="Times New Roman" w:cs="Times New Roman"/>
                <w:sz w:val="20"/>
                <w:szCs w:val="20"/>
              </w:rPr>
              <w:t>Проведение информационно-разъяснительной работы</w:t>
            </w:r>
          </w:p>
        </w:tc>
      </w:tr>
      <w:tr w:rsidR="00725270" w:rsidRPr="000C2036" w:rsidTr="00725270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C13D51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13D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Системные мероприятия по развитию конкурентной среды</w:t>
            </w:r>
          </w:p>
          <w:p w:rsidR="00725270" w:rsidRPr="00C13D51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95231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231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и проведение </w:t>
            </w:r>
            <w:proofErr w:type="gramStart"/>
            <w:r w:rsidRPr="00995231">
              <w:rPr>
                <w:rFonts w:ascii="Times New Roman" w:hAnsi="Times New Roman" w:cs="Times New Roman"/>
                <w:sz w:val="20"/>
                <w:szCs w:val="20"/>
              </w:rPr>
              <w:t>процедур оценки регулирующего воздействия проектов нормативных правовых актов</w:t>
            </w:r>
            <w:proofErr w:type="gramEnd"/>
            <w:r w:rsidRPr="009952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5231">
              <w:rPr>
                <w:rFonts w:ascii="Times New Roman" w:hAnsi="Times New Roman" w:cs="Times New Roman"/>
                <w:sz w:val="20"/>
                <w:szCs w:val="20"/>
              </w:rPr>
              <w:t>Еравнинского</w:t>
            </w:r>
            <w:proofErr w:type="spellEnd"/>
            <w:r w:rsidRPr="00995231">
              <w:rPr>
                <w:rFonts w:ascii="Times New Roman" w:hAnsi="Times New Roman" w:cs="Times New Roman"/>
                <w:sz w:val="20"/>
                <w:szCs w:val="20"/>
              </w:rPr>
              <w:t xml:space="preserve"> района и экспертизы действующих нормативных правовых актов на предмет развития конкуренции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C13D51" w:rsidRDefault="00725270" w:rsidP="00CB169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13D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Количество процедур оценки регулирующего воздействия НПА- 2 ед.</w:t>
            </w:r>
          </w:p>
          <w:p w:rsidR="00725270" w:rsidRPr="00C13D51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D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Проводятся опросы населения и субъектов МСП по «Удовлетворенности потребителей качеством товаров и услуг и ценовой конкуренции на рынках Республики Бурятия», а также «Оценка состояния и развития конкурентной среды на рынках товаров и услуг Республики Бурятия»</w:t>
            </w: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95231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231">
              <w:rPr>
                <w:rFonts w:ascii="Times New Roman" w:hAnsi="Times New Roman" w:cs="Times New Roman"/>
                <w:sz w:val="20"/>
                <w:szCs w:val="20"/>
              </w:rPr>
              <w:t>Проведение информационной кампании, направленной на создание положительного образа предпринимателя.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37794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C13D51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Проведено 2 совещания с предпринимателями района с участием центра «Мой бизнес», на тему: «Мера поддержки предпринимателям», «Азбука предпринимателя» и т.д.</w:t>
            </w: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95231" w:rsidRDefault="00725270" w:rsidP="00CB169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95231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Реализация программ и проектов, направленных на вовлечение в предпринимательскую деятельность молодежи:</w:t>
            </w:r>
          </w:p>
          <w:p w:rsidR="00725270" w:rsidRPr="00995231" w:rsidRDefault="00725270" w:rsidP="00CB169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95231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- проведение открытых уроков с участием действующих предпринимателей;</w:t>
            </w:r>
          </w:p>
          <w:p w:rsidR="00725270" w:rsidRPr="00995231" w:rsidRDefault="00725270" w:rsidP="00CB169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95231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- проведение обучающего курса основам предпринимательской деятельности;</w:t>
            </w:r>
          </w:p>
          <w:p w:rsidR="00725270" w:rsidRPr="00995231" w:rsidRDefault="00725270" w:rsidP="00CB1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231">
              <w:rPr>
                <w:rFonts w:ascii="Times New Roman" w:hAnsi="Times New Roman" w:cs="Times New Roman"/>
                <w:sz w:val="20"/>
                <w:szCs w:val="20"/>
              </w:rPr>
              <w:t>- проведение тематических деловых игр и конкурсов.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737794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районе </w:t>
            </w:r>
            <w:proofErr w:type="gramStart"/>
            <w:r w:rsidRPr="00C13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«Молодежное правительство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Еравнинского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района».</w:t>
            </w:r>
          </w:p>
          <w:p w:rsidR="00725270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Действует муниципальная программа «Развитие физической культуры, спорта и молодежной политики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Еравнинского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района». </w:t>
            </w:r>
          </w:p>
          <w:p w:rsidR="00725270" w:rsidRPr="00C13D51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школьниками района проведен семинар на тему «формирование механизмов ориентирования молодых граждан на востребованные социально-экономической сферой профессии, на занятие предпринимательством»</w:t>
            </w: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95231" w:rsidRDefault="00725270" w:rsidP="00CB169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95231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Проведение публичных мероприятий (форумов, конференций, слетов, совещаний и т.д.)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13D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межрайонный «Молодежный форум – 2023. Перезагрузка», в котором приняли участие 16 команд, в том числе команды сельских поселений, </w:t>
            </w:r>
            <w:proofErr w:type="spellStart"/>
            <w:r w:rsidRPr="00C13D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ТОСы</w:t>
            </w:r>
            <w:proofErr w:type="spellEnd"/>
            <w:r w:rsidRPr="00C13D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13D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Еравны</w:t>
            </w:r>
            <w:proofErr w:type="spellEnd"/>
            <w:r w:rsidRPr="00C13D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наши гости с </w:t>
            </w:r>
            <w:proofErr w:type="spellStart"/>
            <w:r w:rsidRPr="00C13D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Хоринского</w:t>
            </w:r>
            <w:proofErr w:type="spellEnd"/>
            <w:r w:rsidRPr="00C13D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C13D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Кижингинского</w:t>
            </w:r>
            <w:proofErr w:type="spellEnd"/>
            <w:r w:rsidRPr="00C13D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районов, где выступили 6 спикеров. «Род и семья» – «Патриотизм» «Л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идерство» 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», </w:t>
            </w:r>
            <w:r w:rsidRPr="00C13D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C13D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Медиа</w:t>
            </w:r>
            <w:proofErr w:type="spellEnd"/>
            <w:r w:rsidRPr="00C13D5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» «Предпринимательство. Мой бизнес» </w:t>
            </w:r>
          </w:p>
          <w:p w:rsidR="00725270" w:rsidRPr="00F62200" w:rsidRDefault="00725270" w:rsidP="00CB1694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Проведение заседания Межведомственной комиссии по повышению доходной базы, снижению убыточности, предупреждению банкротства организаций и легализации заработной платы в МО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Еравнинский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район»</w:t>
            </w:r>
          </w:p>
          <w:p w:rsidR="00725270" w:rsidRPr="000F1215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95231" w:rsidRDefault="00725270" w:rsidP="00CB169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9523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направленных  на централизацию    закупок, в целях установления  единых правил осуществления закупок, единых требований к участникам  таких   закупок, закупаемой  продукции, заполнению заявок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EC4279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2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МКУ «Ф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инансово-экономический комитет</w:t>
            </w:r>
            <w:r w:rsidRPr="00EC42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АМО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Еравнинский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район» </w:t>
            </w:r>
            <w:r w:rsidRPr="00EC42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определен органом, уполномоченным на определение поставщиков (подрядчиков, исполнителей) для муниципальных заказчиков </w:t>
            </w:r>
            <w:proofErr w:type="spellStart"/>
            <w:r w:rsidRPr="00EC42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Еравнинского</w:t>
            </w:r>
            <w:proofErr w:type="spellEnd"/>
            <w:r w:rsidRPr="00EC42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района. МКУ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«ФЭК» АМО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Еравнинский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район»</w:t>
            </w:r>
            <w:r w:rsidRPr="00EC427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осуществляют полномочия на определение поставщиков (подрядчиков, исполнителей) для заказчиков кроме полномочий на обоснование закупок, определение условий контракта, в том числе на определение начальной (максимальной) цены контракта, и подписание контракта.</w:t>
            </w: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95231" w:rsidRDefault="00725270" w:rsidP="00CB169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231">
              <w:rPr>
                <w:rFonts w:ascii="Times New Roman" w:hAnsi="Times New Roman" w:cs="Times New Roman"/>
                <w:sz w:val="20"/>
                <w:szCs w:val="20"/>
              </w:rPr>
              <w:t>Обеспечение общественного обсуждения закупок товаров, работ,  услуг  для муниципальных           нужд МО «</w:t>
            </w:r>
            <w:proofErr w:type="spellStart"/>
            <w:r w:rsidRPr="00995231">
              <w:rPr>
                <w:rFonts w:ascii="Times New Roman" w:hAnsi="Times New Roman" w:cs="Times New Roman"/>
                <w:sz w:val="20"/>
                <w:szCs w:val="20"/>
              </w:rPr>
              <w:t>Еравнинский</w:t>
            </w:r>
            <w:proofErr w:type="spellEnd"/>
            <w:r w:rsidRPr="00995231">
              <w:rPr>
                <w:rFonts w:ascii="Times New Roman" w:hAnsi="Times New Roman" w:cs="Times New Roman"/>
                <w:sz w:val="20"/>
                <w:szCs w:val="20"/>
              </w:rPr>
              <w:t xml:space="preserve"> район» РБ на сумму свыше 1 млрд. рублей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F1215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Общественные обсуждения не проводились в связи с отсутствием муниципальных нужд свыше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млрд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95231" w:rsidRDefault="00725270" w:rsidP="00CB1694">
            <w:pPr>
              <w:pStyle w:val="ConsPlusTitle"/>
              <w:rPr>
                <w:b w:val="0"/>
                <w:sz w:val="20"/>
                <w:szCs w:val="20"/>
              </w:rPr>
            </w:pPr>
            <w:r w:rsidRPr="00995231">
              <w:rPr>
                <w:b w:val="0"/>
                <w:sz w:val="20"/>
                <w:szCs w:val="20"/>
              </w:rPr>
              <w:t>Проведение семинаров, совещаний для заказчиков и для участников закупок, в том числе для субъектов малого предпринимательства,</w:t>
            </w:r>
          </w:p>
          <w:p w:rsidR="00725270" w:rsidRPr="00995231" w:rsidRDefault="00725270" w:rsidP="00CB1694">
            <w:pPr>
              <w:pStyle w:val="ConsPlusTitle"/>
              <w:rPr>
                <w:b w:val="0"/>
                <w:sz w:val="20"/>
                <w:szCs w:val="20"/>
              </w:rPr>
            </w:pPr>
            <w:r w:rsidRPr="00995231">
              <w:rPr>
                <w:b w:val="0"/>
                <w:sz w:val="20"/>
                <w:szCs w:val="20"/>
              </w:rPr>
              <w:t>направленных на</w:t>
            </w:r>
          </w:p>
          <w:p w:rsidR="00725270" w:rsidRPr="00995231" w:rsidRDefault="00725270" w:rsidP="00CB1694">
            <w:pPr>
              <w:pStyle w:val="ConsPlusTitle"/>
              <w:rPr>
                <w:b w:val="0"/>
                <w:sz w:val="20"/>
                <w:szCs w:val="20"/>
              </w:rPr>
            </w:pPr>
            <w:r w:rsidRPr="00995231">
              <w:rPr>
                <w:b w:val="0"/>
                <w:sz w:val="20"/>
                <w:szCs w:val="20"/>
              </w:rPr>
              <w:t>методологическую поддержку</w:t>
            </w:r>
          </w:p>
          <w:p w:rsidR="00725270" w:rsidRPr="00995231" w:rsidRDefault="00725270" w:rsidP="00CB1694">
            <w:pPr>
              <w:pStyle w:val="ConsPlusTitle"/>
              <w:rPr>
                <w:b w:val="0"/>
                <w:sz w:val="20"/>
                <w:szCs w:val="20"/>
              </w:rPr>
            </w:pPr>
            <w:r w:rsidRPr="00995231">
              <w:rPr>
                <w:b w:val="0"/>
                <w:sz w:val="20"/>
                <w:szCs w:val="20"/>
              </w:rPr>
              <w:t xml:space="preserve">и разъяснительную работу </w:t>
            </w:r>
            <w:proofErr w:type="gramStart"/>
            <w:r w:rsidRPr="00995231">
              <w:rPr>
                <w:b w:val="0"/>
                <w:sz w:val="20"/>
                <w:szCs w:val="20"/>
              </w:rPr>
              <w:t>по</w:t>
            </w:r>
            <w:proofErr w:type="gramEnd"/>
          </w:p>
          <w:p w:rsidR="00725270" w:rsidRPr="00995231" w:rsidRDefault="00725270" w:rsidP="00CB1694">
            <w:pPr>
              <w:pStyle w:val="ConsPlusTitle"/>
              <w:rPr>
                <w:b w:val="0"/>
                <w:sz w:val="20"/>
                <w:szCs w:val="20"/>
              </w:rPr>
            </w:pPr>
            <w:r w:rsidRPr="00995231">
              <w:rPr>
                <w:b w:val="0"/>
                <w:sz w:val="20"/>
                <w:szCs w:val="20"/>
              </w:rPr>
              <w:t>порядку проведения закупок и</w:t>
            </w:r>
          </w:p>
          <w:p w:rsidR="00725270" w:rsidRPr="00995231" w:rsidRDefault="00725270" w:rsidP="00CB169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231">
              <w:rPr>
                <w:rFonts w:ascii="Times New Roman" w:hAnsi="Times New Roman" w:cs="Times New Roman"/>
                <w:sz w:val="20"/>
                <w:szCs w:val="20"/>
              </w:rPr>
              <w:t>вопросам участия в них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Очный семинар РАГЗ с Администрацией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Еравнинский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район», сельскими поселениями, учреждениями района, ИП по вопросу соблюдения законодательства в сфере закупок.</w:t>
            </w:r>
          </w:p>
          <w:p w:rsidR="00725270" w:rsidRPr="000F1215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Республиканское агентство по государственным закупкам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необходимости проводят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тему изменений в законодательстве в сфере закупок. </w:t>
            </w: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95231" w:rsidRDefault="00725270" w:rsidP="00CB169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231">
              <w:rPr>
                <w:rFonts w:ascii="Times New Roman" w:hAnsi="Times New Roman" w:cs="Times New Roman"/>
                <w:sz w:val="20"/>
                <w:szCs w:val="20"/>
              </w:rPr>
              <w:t>Сокращение  случаев административного  давления на бизнес, в том числе за счет внедрения проверочных листов (списков контрольных вопросов)      региональными контрольно-надзорными органами    при    проведении проверок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91B6D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r w:rsidRPr="00991B6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роведены опрос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ы</w:t>
            </w:r>
            <w:r w:rsidRPr="00991B6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среди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субъектов </w:t>
            </w:r>
            <w:r w:rsidRPr="00991B6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малого и среднего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предпринимательства</w:t>
            </w:r>
            <w:r w:rsidRPr="00991B6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 случаях </w:t>
            </w:r>
            <w:r w:rsidRPr="00991B6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административного давления на бизнес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95231" w:rsidRDefault="00725270" w:rsidP="00CB169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231">
              <w:rPr>
                <w:rFonts w:ascii="Times New Roman" w:hAnsi="Times New Roman" w:cs="Times New Roman"/>
                <w:sz w:val="20"/>
                <w:szCs w:val="20"/>
              </w:rPr>
              <w:t>Актуализация на официальном               сайте МО «</w:t>
            </w:r>
            <w:proofErr w:type="spellStart"/>
            <w:r w:rsidRPr="00995231">
              <w:rPr>
                <w:rFonts w:ascii="Times New Roman" w:hAnsi="Times New Roman" w:cs="Times New Roman"/>
                <w:sz w:val="20"/>
                <w:szCs w:val="20"/>
              </w:rPr>
              <w:t>Еравнинский</w:t>
            </w:r>
            <w:proofErr w:type="spellEnd"/>
            <w:r w:rsidRPr="00995231">
              <w:rPr>
                <w:rFonts w:ascii="Times New Roman" w:hAnsi="Times New Roman" w:cs="Times New Roman"/>
                <w:sz w:val="20"/>
                <w:szCs w:val="20"/>
              </w:rPr>
              <w:t xml:space="preserve"> район» РБ  в информационно-телекоммуникационной сети Интернет информации об объектах,    находящихся    в муниципальной собственности     МО «</w:t>
            </w:r>
            <w:proofErr w:type="spellStart"/>
            <w:r w:rsidRPr="00995231">
              <w:rPr>
                <w:rFonts w:ascii="Times New Roman" w:hAnsi="Times New Roman" w:cs="Times New Roman"/>
                <w:sz w:val="20"/>
                <w:szCs w:val="20"/>
              </w:rPr>
              <w:t>Еравнинский</w:t>
            </w:r>
            <w:proofErr w:type="spellEnd"/>
            <w:r w:rsidRPr="00995231">
              <w:rPr>
                <w:rFonts w:ascii="Times New Roman" w:hAnsi="Times New Roman" w:cs="Times New Roman"/>
                <w:sz w:val="20"/>
                <w:szCs w:val="20"/>
              </w:rPr>
              <w:t xml:space="preserve"> район» РБ, включая сведения о наименованиях объектов, их местонахождении, характеристиках   и   целевом назначении  объектов, существующих ограничениях их        использования  и обременении правами третьих лиц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F1215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Вся информация размещена на официальном сайте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Еравнинский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95231" w:rsidRDefault="00725270" w:rsidP="00CB169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231">
              <w:rPr>
                <w:rFonts w:ascii="Times New Roman" w:hAnsi="Times New Roman" w:cs="Times New Roman"/>
                <w:sz w:val="20"/>
                <w:szCs w:val="20"/>
              </w:rPr>
              <w:t>Информирование  субъектов МСП      о  возможностях получения  государственной   поддержки    в рамках   муниципальной программы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F1215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Информационно-разъяснительная работа проводится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официальном сайте, публикуется в МАУ редакции газеты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25270" w:rsidRPr="000C2036" w:rsidTr="00725270"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5270" w:rsidRDefault="00725270" w:rsidP="00CB169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995231" w:rsidRDefault="00725270" w:rsidP="00CB1694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231">
              <w:rPr>
                <w:rFonts w:ascii="Times New Roman" w:hAnsi="Times New Roman" w:cs="Times New Roman"/>
                <w:sz w:val="20"/>
                <w:szCs w:val="20"/>
              </w:rPr>
              <w:t>Обеспечить реализацию мероприятий, направленных на увеличение количества нестационарных и мобильных торговых объектов и торговых мест под них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DC33F8" w:rsidRDefault="00725270" w:rsidP="00CB16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2022-2025г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270" w:rsidRPr="000F1215" w:rsidRDefault="00725270" w:rsidP="00CB16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земельных участков под размещение нестационарных торговых объектов без торгов и на льготных условиях.</w:t>
            </w:r>
          </w:p>
        </w:tc>
      </w:tr>
    </w:tbl>
    <w:p w:rsidR="00725270" w:rsidRPr="000C2036" w:rsidRDefault="00725270" w:rsidP="00725270">
      <w:pPr>
        <w:shd w:val="clear" w:color="auto" w:fill="FFFFFF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5827C8" w:rsidRPr="00E14A9F" w:rsidRDefault="00CB1694" w:rsidP="005827C8">
      <w:pPr>
        <w:pStyle w:val="a7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5827C8" w:rsidRPr="00E14A9F">
        <w:rPr>
          <w:rFonts w:ascii="Times New Roman" w:hAnsi="Times New Roman" w:cs="Times New Roman"/>
          <w:b/>
          <w:i/>
          <w:iCs/>
          <w:sz w:val="28"/>
          <w:szCs w:val="28"/>
        </w:rPr>
        <w:t>5. Оказание содействия в проведении ежегодного мониторинга состояния и развития конкурентной среды на рынках товаров, работ и услуг в МО «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Еравнинский</w:t>
      </w:r>
      <w:proofErr w:type="spellEnd"/>
      <w:r w:rsidR="005827C8" w:rsidRPr="00E14A9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район».</w:t>
      </w:r>
    </w:p>
    <w:p w:rsidR="005827C8" w:rsidRPr="001F2A90" w:rsidRDefault="005827C8" w:rsidP="005827C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827C8" w:rsidRPr="001F2A90" w:rsidRDefault="005827C8" w:rsidP="005827C8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A90">
        <w:rPr>
          <w:rFonts w:ascii="Times New Roman" w:hAnsi="Times New Roman" w:cs="Times New Roman"/>
          <w:sz w:val="28"/>
          <w:szCs w:val="28"/>
        </w:rPr>
        <w:t xml:space="preserve">В рамках реализации Стандарта развития конкуренции в субъектах Российской Федерации, предусмотрено проведение мониторинга состояния и развития конкурентной среды на рынках товаров, работ и услуг. </w:t>
      </w:r>
    </w:p>
    <w:p w:rsidR="005827C8" w:rsidRPr="001F2A90" w:rsidRDefault="005827C8" w:rsidP="005827C8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</w:t>
      </w:r>
      <w:r w:rsidR="00CB1694">
        <w:rPr>
          <w:rFonts w:ascii="Times New Roman" w:hAnsi="Times New Roman" w:cs="Times New Roman"/>
          <w:sz w:val="28"/>
          <w:szCs w:val="28"/>
        </w:rPr>
        <w:t xml:space="preserve"> </w:t>
      </w:r>
      <w:r w:rsidRPr="002C5BE6">
        <w:rPr>
          <w:rFonts w:ascii="Times New Roman" w:hAnsi="Times New Roman" w:cs="Times New Roman"/>
          <w:sz w:val="28"/>
          <w:szCs w:val="28"/>
        </w:rPr>
        <w:t>опросы респондентов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2C5BE6">
        <w:rPr>
          <w:rFonts w:ascii="Times New Roman" w:hAnsi="Times New Roman" w:cs="Times New Roman"/>
          <w:sz w:val="28"/>
          <w:szCs w:val="28"/>
        </w:rPr>
        <w:t xml:space="preserve"> в электронном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2C5BE6">
        <w:rPr>
          <w:rFonts w:ascii="Times New Roman" w:hAnsi="Times New Roman" w:cs="Times New Roman"/>
          <w:sz w:val="28"/>
          <w:szCs w:val="28"/>
        </w:rPr>
        <w:t xml:space="preserve">ормате. Опросные листы (анкеты)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2C5BE6">
        <w:rPr>
          <w:rFonts w:ascii="Times New Roman" w:hAnsi="Times New Roman" w:cs="Times New Roman"/>
          <w:sz w:val="28"/>
          <w:szCs w:val="28"/>
        </w:rPr>
        <w:t>размещены на официальном сайте</w:t>
      </w:r>
      <w:r w:rsidR="00CB1694">
        <w:rPr>
          <w:rFonts w:ascii="Times New Roman" w:hAnsi="Times New Roman" w:cs="Times New Roman"/>
          <w:sz w:val="28"/>
          <w:szCs w:val="28"/>
        </w:rPr>
        <w:t xml:space="preserve"> </w:t>
      </w:r>
      <w:r w:rsidRPr="002C5BE6">
        <w:rPr>
          <w:rFonts w:ascii="Times New Roman" w:hAnsi="Times New Roman" w:cs="Times New Roman"/>
          <w:sz w:val="28"/>
          <w:szCs w:val="28"/>
        </w:rPr>
        <w:t>Министерства экономики Республики Бурятия: Официальный портал</w:t>
      </w:r>
      <w:r w:rsidR="00CB1694">
        <w:rPr>
          <w:rFonts w:ascii="Times New Roman" w:hAnsi="Times New Roman" w:cs="Times New Roman"/>
          <w:sz w:val="28"/>
          <w:szCs w:val="28"/>
        </w:rPr>
        <w:t xml:space="preserve"> </w:t>
      </w:r>
      <w:r w:rsidRPr="002C5BE6">
        <w:rPr>
          <w:rFonts w:ascii="Times New Roman" w:hAnsi="Times New Roman" w:cs="Times New Roman"/>
          <w:sz w:val="28"/>
          <w:szCs w:val="28"/>
        </w:rPr>
        <w:t>Республики Бурятия (</w:t>
      </w:r>
      <w:proofErr w:type="spellStart"/>
      <w:r w:rsidRPr="002C5BE6">
        <w:rPr>
          <w:rFonts w:ascii="Times New Roman" w:hAnsi="Times New Roman" w:cs="Times New Roman"/>
          <w:sz w:val="28"/>
          <w:szCs w:val="28"/>
        </w:rPr>
        <w:t>egov-buryatia.ru</w:t>
      </w:r>
      <w:proofErr w:type="spellEnd"/>
      <w:r w:rsidRPr="002C5BE6">
        <w:rPr>
          <w:rFonts w:ascii="Times New Roman" w:hAnsi="Times New Roman" w:cs="Times New Roman"/>
          <w:sz w:val="28"/>
          <w:szCs w:val="28"/>
        </w:rPr>
        <w:t>).</w:t>
      </w:r>
    </w:p>
    <w:p w:rsidR="005827C8" w:rsidRDefault="005827C8" w:rsidP="005827C8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A90">
        <w:rPr>
          <w:rFonts w:ascii="Times New Roman" w:hAnsi="Times New Roman" w:cs="Times New Roman"/>
          <w:sz w:val="28"/>
          <w:szCs w:val="28"/>
        </w:rPr>
        <w:t xml:space="preserve">Респондентам было предложено заполнить </w:t>
      </w: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Pr="001F2A90">
        <w:rPr>
          <w:rFonts w:ascii="Times New Roman" w:hAnsi="Times New Roman" w:cs="Times New Roman"/>
          <w:sz w:val="28"/>
          <w:szCs w:val="28"/>
        </w:rPr>
        <w:t>анкет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5827C8" w:rsidRPr="001F2A90" w:rsidRDefault="005827C8" w:rsidP="005827C8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61B">
        <w:rPr>
          <w:rFonts w:ascii="Times New Roman" w:hAnsi="Times New Roman" w:cs="Times New Roman"/>
          <w:sz w:val="28"/>
          <w:szCs w:val="28"/>
        </w:rPr>
        <w:t>1.Анкета для опроса предпринимателей (Анкета для субъектов предпринимательской деятельности.</w:t>
      </w:r>
      <w:proofErr w:type="gramEnd"/>
      <w:r w:rsidRPr="00F43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361B">
        <w:rPr>
          <w:rFonts w:ascii="Times New Roman" w:hAnsi="Times New Roman" w:cs="Times New Roman"/>
          <w:sz w:val="28"/>
          <w:szCs w:val="28"/>
        </w:rPr>
        <w:t>Данный опрос проводится с целью узнать мнение предпринимателей о состоянии и развитии конкурентной среды, и уровне административных барьеров на региональных рынках товаров и услуг.)</w:t>
      </w:r>
      <w:proofErr w:type="gramEnd"/>
    </w:p>
    <w:p w:rsidR="005827C8" w:rsidRPr="00F4361B" w:rsidRDefault="005827C8" w:rsidP="005827C8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4361B">
        <w:rPr>
          <w:rFonts w:ascii="Times New Roman" w:hAnsi="Times New Roman" w:cs="Times New Roman"/>
          <w:sz w:val="28"/>
          <w:szCs w:val="28"/>
        </w:rPr>
        <w:t>Анкета для опроса населения (Анкета для населения в отношении доступности финансовых услуг и удовлетворенности деятельностью в сфере финансовых услуг, осуществляемой на территории Республики Бурятия.)</w:t>
      </w:r>
    </w:p>
    <w:p w:rsidR="005827C8" w:rsidRPr="00F4361B" w:rsidRDefault="005827C8" w:rsidP="005827C8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361B">
        <w:rPr>
          <w:rFonts w:ascii="Times New Roman" w:hAnsi="Times New Roman" w:cs="Times New Roman"/>
          <w:sz w:val="28"/>
          <w:szCs w:val="28"/>
        </w:rPr>
        <w:t>.</w:t>
      </w:r>
      <w:r w:rsidRPr="00F4361B">
        <w:rPr>
          <w:rFonts w:ascii="Times New Roman" w:hAnsi="Times New Roman" w:cs="Times New Roman"/>
          <w:sz w:val="28"/>
          <w:szCs w:val="28"/>
        </w:rPr>
        <w:tab/>
        <w:t>Анкета для опроса потребителей товаров и услуг (Данный опрос проводится среди населения с целью узнать мнение потребителей товаров и услуг на региональных и (или) муниципальных рынках.)</w:t>
      </w:r>
    </w:p>
    <w:p w:rsidR="005827C8" w:rsidRDefault="005827C8" w:rsidP="005827C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A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D4AD0">
        <w:rPr>
          <w:rFonts w:ascii="Times New Roman" w:hAnsi="Times New Roman" w:cs="Times New Roman"/>
          <w:b/>
          <w:sz w:val="28"/>
          <w:szCs w:val="28"/>
        </w:rPr>
        <w:t xml:space="preserve">. Сведения </w:t>
      </w:r>
      <w:r>
        <w:rPr>
          <w:rFonts w:ascii="Times New Roman" w:hAnsi="Times New Roman" w:cs="Times New Roman"/>
          <w:b/>
          <w:sz w:val="28"/>
          <w:szCs w:val="28"/>
        </w:rPr>
        <w:t>о результативности и эффективности по содействию развития конкуренции с учетом оценки результатов реализации мероприятий, предусмотренных «дорожной картой».</w:t>
      </w:r>
    </w:p>
    <w:p w:rsidR="005827C8" w:rsidRDefault="005827C8" w:rsidP="005827C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7C8" w:rsidRPr="007D4AD0" w:rsidRDefault="005827C8" w:rsidP="005827C8">
      <w:pPr>
        <w:tabs>
          <w:tab w:val="left" w:pos="426"/>
          <w:tab w:val="left" w:pos="9781"/>
          <w:tab w:val="left" w:pos="10065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4AD0">
        <w:rPr>
          <w:rFonts w:ascii="Times New Roman" w:hAnsi="Times New Roman" w:cs="Times New Roman"/>
          <w:sz w:val="28"/>
          <w:szCs w:val="28"/>
        </w:rPr>
        <w:t xml:space="preserve">Анализ результативности и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B1694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CB1694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 w:rsidR="00CB1694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D4AD0">
        <w:rPr>
          <w:rFonts w:ascii="Times New Roman" w:hAnsi="Times New Roman" w:cs="Times New Roman"/>
          <w:sz w:val="28"/>
          <w:szCs w:val="28"/>
        </w:rPr>
        <w:t xml:space="preserve"> осуществлялся на основании реализации основных документов, разработанных в рамках реализации Национального плана по развитию конкуренции Российской Федерации и Стандарта развития конкуренции, в том числе:</w:t>
      </w:r>
    </w:p>
    <w:p w:rsidR="005827C8" w:rsidRPr="005827C8" w:rsidRDefault="005827C8" w:rsidP="005827C8">
      <w:pPr>
        <w:tabs>
          <w:tab w:val="left" w:pos="426"/>
          <w:tab w:val="left" w:pos="9781"/>
          <w:tab w:val="left" w:pos="10065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4AD0">
        <w:rPr>
          <w:rFonts w:ascii="Times New Roman" w:hAnsi="Times New Roman" w:cs="Times New Roman"/>
          <w:sz w:val="28"/>
          <w:szCs w:val="28"/>
        </w:rPr>
        <w:t xml:space="preserve">1) Плана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«дорожная карта» </w:t>
      </w:r>
      <w:r w:rsidRPr="007D4AD0"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</w:t>
      </w:r>
      <w:r>
        <w:rPr>
          <w:rFonts w:ascii="Times New Roman" w:hAnsi="Times New Roman" w:cs="Times New Roman"/>
          <w:sz w:val="28"/>
          <w:szCs w:val="28"/>
        </w:rPr>
        <w:t>в МО «</w:t>
      </w:r>
      <w:proofErr w:type="spellStart"/>
      <w:r w:rsidR="00CB1694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D4AD0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CB1694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B16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CB1694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5827C8">
        <w:rPr>
          <w:rFonts w:ascii="Times New Roman" w:hAnsi="Times New Roman" w:cs="Times New Roman"/>
          <w:sz w:val="28"/>
          <w:szCs w:val="28"/>
        </w:rPr>
        <w:t xml:space="preserve">от </w:t>
      </w:r>
      <w:r w:rsidR="00CB1694">
        <w:rPr>
          <w:rFonts w:ascii="Times New Roman" w:hAnsi="Times New Roman" w:cs="Times New Roman"/>
          <w:sz w:val="28"/>
          <w:szCs w:val="28"/>
        </w:rPr>
        <w:t>24.12.2021г</w:t>
      </w:r>
      <w:r w:rsidRPr="005827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27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827C8">
        <w:rPr>
          <w:rFonts w:ascii="Times New Roman" w:hAnsi="Times New Roman" w:cs="Times New Roman"/>
          <w:sz w:val="28"/>
          <w:szCs w:val="28"/>
        </w:rPr>
        <w:t xml:space="preserve">. № </w:t>
      </w:r>
      <w:r w:rsidR="00CB1694">
        <w:rPr>
          <w:rFonts w:ascii="Times New Roman" w:hAnsi="Times New Roman" w:cs="Times New Roman"/>
          <w:sz w:val="28"/>
          <w:szCs w:val="28"/>
        </w:rPr>
        <w:t>536</w:t>
      </w:r>
      <w:r w:rsidRPr="005827C8">
        <w:rPr>
          <w:rFonts w:ascii="Times New Roman" w:hAnsi="Times New Roman" w:cs="Times New Roman"/>
          <w:sz w:val="28"/>
          <w:szCs w:val="28"/>
        </w:rPr>
        <w:t>,</w:t>
      </w:r>
      <w:r w:rsidR="00CB1694">
        <w:rPr>
          <w:rFonts w:ascii="Times New Roman" w:hAnsi="Times New Roman" w:cs="Times New Roman"/>
          <w:sz w:val="28"/>
          <w:szCs w:val="28"/>
        </w:rPr>
        <w:t xml:space="preserve"> от 22.12.2022г №480</w:t>
      </w:r>
      <w:r w:rsidRPr="005827C8">
        <w:rPr>
          <w:rFonts w:ascii="Times New Roman" w:hAnsi="Times New Roman" w:cs="Times New Roman"/>
          <w:sz w:val="28"/>
          <w:szCs w:val="28"/>
        </w:rPr>
        <w:t xml:space="preserve"> утверждены:</w:t>
      </w:r>
    </w:p>
    <w:p w:rsidR="005827C8" w:rsidRPr="005827C8" w:rsidRDefault="005827C8" w:rsidP="00F5654B">
      <w:pPr>
        <w:tabs>
          <w:tab w:val="left" w:pos="426"/>
          <w:tab w:val="left" w:pos="9781"/>
          <w:tab w:val="left" w:pos="1006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7C8">
        <w:rPr>
          <w:rFonts w:ascii="Times New Roman" w:hAnsi="Times New Roman" w:cs="Times New Roman"/>
          <w:sz w:val="28"/>
          <w:szCs w:val="28"/>
        </w:rPr>
        <w:t>1.перечень приоритетных и социально значимых рынков для содействия развитию конкуренции;</w:t>
      </w:r>
    </w:p>
    <w:p w:rsidR="005827C8" w:rsidRPr="005827C8" w:rsidRDefault="005827C8" w:rsidP="00F5654B">
      <w:pPr>
        <w:tabs>
          <w:tab w:val="left" w:pos="426"/>
          <w:tab w:val="left" w:pos="9781"/>
          <w:tab w:val="left" w:pos="1006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7C8">
        <w:rPr>
          <w:rFonts w:ascii="Times New Roman" w:hAnsi="Times New Roman" w:cs="Times New Roman"/>
          <w:sz w:val="28"/>
          <w:szCs w:val="28"/>
        </w:rPr>
        <w:t>2.план мероприятий («дорожная карта») по содействию развитию конкуренции на территории МО «</w:t>
      </w:r>
      <w:proofErr w:type="spellStart"/>
      <w:r w:rsidR="00CB1694">
        <w:rPr>
          <w:rFonts w:ascii="Times New Roman" w:hAnsi="Times New Roman" w:cs="Times New Roman"/>
          <w:sz w:val="28"/>
          <w:szCs w:val="28"/>
        </w:rPr>
        <w:t>Еравнинский</w:t>
      </w:r>
      <w:proofErr w:type="spellEnd"/>
      <w:r w:rsidRPr="005827C8">
        <w:rPr>
          <w:rFonts w:ascii="Times New Roman" w:hAnsi="Times New Roman" w:cs="Times New Roman"/>
          <w:sz w:val="28"/>
          <w:szCs w:val="28"/>
        </w:rPr>
        <w:t xml:space="preserve"> район» с учетом внесенных изменений в стандарт развития конкуренции в субъектах Российской Федерации на период 2022-2026 гг. </w:t>
      </w:r>
    </w:p>
    <w:p w:rsidR="005827C8" w:rsidRPr="005827C8" w:rsidRDefault="005827C8" w:rsidP="00F5654B">
      <w:pPr>
        <w:tabs>
          <w:tab w:val="left" w:pos="426"/>
          <w:tab w:val="left" w:pos="9781"/>
          <w:tab w:val="left" w:pos="1006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7C8">
        <w:rPr>
          <w:rFonts w:ascii="Times New Roman" w:hAnsi="Times New Roman" w:cs="Times New Roman"/>
          <w:sz w:val="28"/>
          <w:szCs w:val="28"/>
        </w:rPr>
        <w:t>3. системные мероприятиям по развитию конкурентной среды.</w:t>
      </w:r>
      <w:proofErr w:type="gramEnd"/>
    </w:p>
    <w:p w:rsidR="00317D2A" w:rsidRPr="00C948C9" w:rsidRDefault="005827C8" w:rsidP="00317D2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827C8">
        <w:rPr>
          <w:sz w:val="28"/>
          <w:szCs w:val="28"/>
        </w:rPr>
        <w:t>Указанный нормативный правовой акт опубликован на официальном сайте Администрации муниципального образования «</w:t>
      </w:r>
      <w:proofErr w:type="spellStart"/>
      <w:r w:rsidR="00CB1694">
        <w:rPr>
          <w:sz w:val="28"/>
          <w:szCs w:val="28"/>
        </w:rPr>
        <w:t>Еравнинский</w:t>
      </w:r>
      <w:proofErr w:type="spellEnd"/>
      <w:r w:rsidRPr="005827C8">
        <w:rPr>
          <w:sz w:val="28"/>
          <w:szCs w:val="28"/>
        </w:rPr>
        <w:t xml:space="preserve"> район» по адресу: </w:t>
      </w:r>
      <w:r w:rsidR="00317D2A" w:rsidRPr="00EC3F0F">
        <w:rPr>
          <w:color w:val="auto"/>
          <w:sz w:val="28"/>
          <w:szCs w:val="28"/>
        </w:rPr>
        <w:t>https://eravna-03.gosuslugi.ru/invest/standart-razvitiya-konkurentsii/</w:t>
      </w:r>
    </w:p>
    <w:p w:rsidR="005827C8" w:rsidRDefault="005827C8" w:rsidP="00F565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2E6A">
        <w:rPr>
          <w:rFonts w:ascii="Times New Roman" w:eastAsia="Calibri" w:hAnsi="Times New Roman" w:cs="Times New Roman"/>
          <w:color w:val="000000"/>
          <w:sz w:val="28"/>
          <w:szCs w:val="28"/>
        </w:rPr>
        <w:t>По итогам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872E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мероприятия </w:t>
      </w:r>
      <w:r w:rsidRPr="00872E6A">
        <w:rPr>
          <w:rFonts w:ascii="Times New Roman" w:eastAsia="Calibri" w:hAnsi="Times New Roman" w:cs="Times New Roman"/>
          <w:sz w:val="28"/>
        </w:rPr>
        <w:t xml:space="preserve">«дорожной карты» по содействию развитию конкуренции Республики Бурятия, запланированные на соответствующий период, </w:t>
      </w:r>
      <w:r>
        <w:rPr>
          <w:rFonts w:ascii="Times New Roman" w:eastAsia="Calibri" w:hAnsi="Times New Roman" w:cs="Times New Roman"/>
          <w:sz w:val="28"/>
        </w:rPr>
        <w:t xml:space="preserve">а также ключевые показатели </w:t>
      </w:r>
      <w:r w:rsidRPr="00872E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выполнены в полном объеме. </w:t>
      </w:r>
    </w:p>
    <w:p w:rsidR="00C62A5F" w:rsidRPr="00C62A5F" w:rsidRDefault="005827C8" w:rsidP="00F5654B">
      <w:pPr>
        <w:pStyle w:val="a5"/>
        <w:tabs>
          <w:tab w:val="left" w:pos="993"/>
          <w:tab w:val="left" w:pos="9781"/>
        </w:tabs>
        <w:ind w:left="0" w:firstLine="567"/>
        <w:rPr>
          <w:color w:val="000000"/>
        </w:rPr>
      </w:pPr>
      <w:r w:rsidRPr="00A359B9">
        <w:rPr>
          <w:color w:val="000000"/>
        </w:rPr>
        <w:t xml:space="preserve">2) </w:t>
      </w:r>
      <w:r w:rsidRPr="00047A70">
        <w:rPr>
          <w:color w:val="000000"/>
        </w:rPr>
        <w:t>Во исполнение Указа Президента Российской Федерации от 21.12.2017 N 618 "Об основных направлениях государственной политики по развитию конкуренции", распоряжения Правительства Российской Федерации от 18.10.2018 N 2258-р</w:t>
      </w:r>
      <w:r w:rsidR="00C62A5F">
        <w:rPr>
          <w:color w:val="000000"/>
        </w:rPr>
        <w:t>, издано р</w:t>
      </w:r>
      <w:r w:rsidR="00C62A5F" w:rsidRPr="00C62A5F">
        <w:rPr>
          <w:color w:val="000000"/>
        </w:rPr>
        <w:t>аспоряжение Администрации МО «</w:t>
      </w:r>
      <w:proofErr w:type="spellStart"/>
      <w:r w:rsidR="00317D2A">
        <w:rPr>
          <w:color w:val="000000"/>
        </w:rPr>
        <w:t>Еравнинский</w:t>
      </w:r>
      <w:proofErr w:type="spellEnd"/>
      <w:r w:rsidR="00C62A5F" w:rsidRPr="00C62A5F">
        <w:rPr>
          <w:color w:val="000000"/>
        </w:rPr>
        <w:t xml:space="preserve"> район» от </w:t>
      </w:r>
      <w:r w:rsidR="00317D2A">
        <w:rPr>
          <w:color w:val="000000"/>
        </w:rPr>
        <w:t>18.02.2019</w:t>
      </w:r>
      <w:r w:rsidR="00C62A5F" w:rsidRPr="00C62A5F">
        <w:rPr>
          <w:color w:val="000000"/>
        </w:rPr>
        <w:t xml:space="preserve"> г. № </w:t>
      </w:r>
      <w:r w:rsidR="00317D2A">
        <w:rPr>
          <w:color w:val="000000"/>
        </w:rPr>
        <w:t>51/1</w:t>
      </w:r>
      <w:r w:rsidR="00C62A5F" w:rsidRPr="00C62A5F">
        <w:rPr>
          <w:color w:val="000000"/>
        </w:rPr>
        <w:t xml:space="preserve"> «Об организации системы внутреннего обеспечения соответствия требованиям антимонопольного законодательства в муниципальном образовании «</w:t>
      </w:r>
      <w:proofErr w:type="spellStart"/>
      <w:r w:rsidR="00317D2A">
        <w:rPr>
          <w:color w:val="000000"/>
        </w:rPr>
        <w:t>Еравнинский</w:t>
      </w:r>
      <w:proofErr w:type="spellEnd"/>
      <w:r w:rsidR="00C62A5F" w:rsidRPr="00C62A5F">
        <w:rPr>
          <w:color w:val="000000"/>
        </w:rPr>
        <w:t xml:space="preserve"> район»</w:t>
      </w:r>
      <w:r w:rsidR="00F5654B">
        <w:rPr>
          <w:color w:val="000000"/>
        </w:rPr>
        <w:t>.</w:t>
      </w:r>
    </w:p>
    <w:p w:rsidR="00C62A5F" w:rsidRPr="00C62A5F" w:rsidRDefault="00C62A5F" w:rsidP="00F5654B">
      <w:pPr>
        <w:pStyle w:val="a5"/>
        <w:tabs>
          <w:tab w:val="left" w:pos="993"/>
          <w:tab w:val="left" w:pos="9781"/>
        </w:tabs>
        <w:ind w:left="0" w:firstLine="567"/>
        <w:rPr>
          <w:color w:val="000000"/>
        </w:rPr>
      </w:pPr>
      <w:r w:rsidRPr="00C62A5F">
        <w:rPr>
          <w:color w:val="000000"/>
        </w:rPr>
        <w:t xml:space="preserve"> Приложением №</w:t>
      </w:r>
      <w:r w:rsidR="00317D2A">
        <w:rPr>
          <w:color w:val="000000"/>
        </w:rPr>
        <w:t xml:space="preserve">3 </w:t>
      </w:r>
      <w:r w:rsidRPr="00C62A5F">
        <w:rPr>
          <w:color w:val="000000"/>
        </w:rPr>
        <w:t xml:space="preserve">к  </w:t>
      </w:r>
      <w:r>
        <w:rPr>
          <w:color w:val="000000"/>
        </w:rPr>
        <w:t>р</w:t>
      </w:r>
      <w:r w:rsidRPr="00C62A5F">
        <w:rPr>
          <w:color w:val="000000"/>
        </w:rPr>
        <w:t>аспоряжению АМО  «</w:t>
      </w:r>
      <w:proofErr w:type="spellStart"/>
      <w:r w:rsidR="00317D2A">
        <w:rPr>
          <w:color w:val="000000"/>
        </w:rPr>
        <w:t>Еравнинский</w:t>
      </w:r>
      <w:proofErr w:type="spellEnd"/>
      <w:r w:rsidRPr="00C62A5F">
        <w:rPr>
          <w:color w:val="000000"/>
        </w:rPr>
        <w:t xml:space="preserve"> район»  от </w:t>
      </w:r>
      <w:r w:rsidR="00317D2A">
        <w:rPr>
          <w:color w:val="000000"/>
        </w:rPr>
        <w:t>18.02.2019</w:t>
      </w:r>
      <w:r w:rsidR="00317D2A" w:rsidRPr="00C62A5F">
        <w:rPr>
          <w:color w:val="000000"/>
        </w:rPr>
        <w:t xml:space="preserve"> г. № </w:t>
      </w:r>
      <w:r w:rsidR="00317D2A">
        <w:rPr>
          <w:color w:val="000000"/>
        </w:rPr>
        <w:t xml:space="preserve">51/1 </w:t>
      </w:r>
      <w:r w:rsidRPr="00C62A5F">
        <w:rPr>
          <w:color w:val="000000"/>
        </w:rPr>
        <w:t>утвержден</w:t>
      </w:r>
      <w:r w:rsidR="00317D2A">
        <w:rPr>
          <w:color w:val="000000"/>
        </w:rPr>
        <w:t>а</w:t>
      </w:r>
      <w:r w:rsidRPr="00C62A5F">
        <w:rPr>
          <w:color w:val="000000"/>
        </w:rPr>
        <w:t xml:space="preserve"> Карта рисков нарушения антимонопольного законодательства</w:t>
      </w:r>
      <w:r w:rsidR="00317D2A">
        <w:rPr>
          <w:color w:val="000000"/>
        </w:rPr>
        <w:t xml:space="preserve">. Приложение №4 </w:t>
      </w:r>
      <w:r w:rsidRPr="00C62A5F">
        <w:rPr>
          <w:color w:val="000000"/>
        </w:rPr>
        <w:t xml:space="preserve"> </w:t>
      </w:r>
      <w:r w:rsidR="00317D2A">
        <w:rPr>
          <w:color w:val="000000"/>
        </w:rPr>
        <w:t>- П</w:t>
      </w:r>
      <w:r w:rsidRPr="00C62A5F">
        <w:rPr>
          <w:color w:val="000000"/>
        </w:rPr>
        <w:t>лан мероприятий</w:t>
      </w:r>
      <w:r w:rsidR="00317D2A">
        <w:rPr>
          <w:color w:val="000000"/>
        </w:rPr>
        <w:t xml:space="preserve"> («дорожная карта»)</w:t>
      </w:r>
      <w:r w:rsidRPr="00C62A5F">
        <w:rPr>
          <w:color w:val="000000"/>
        </w:rPr>
        <w:t xml:space="preserve"> по снижению рисков нарушения антимонопольного законодательства</w:t>
      </w:r>
      <w:r w:rsidR="00317D2A">
        <w:rPr>
          <w:color w:val="000000"/>
        </w:rPr>
        <w:t>.</w:t>
      </w:r>
      <w:r w:rsidRPr="00C62A5F">
        <w:rPr>
          <w:color w:val="000000"/>
        </w:rPr>
        <w:t xml:space="preserve"> </w:t>
      </w:r>
      <w:r w:rsidR="00317D2A">
        <w:rPr>
          <w:color w:val="000000"/>
        </w:rPr>
        <w:t xml:space="preserve">Приложение №5 </w:t>
      </w:r>
      <w:r w:rsidRPr="00C62A5F">
        <w:rPr>
          <w:color w:val="000000"/>
        </w:rPr>
        <w:t xml:space="preserve">Ключевые показатели эффективности </w:t>
      </w:r>
      <w:r w:rsidR="00317D2A">
        <w:rPr>
          <w:color w:val="000000"/>
        </w:rPr>
        <w:t xml:space="preserve">функционировании </w:t>
      </w:r>
      <w:proofErr w:type="gramStart"/>
      <w:r w:rsidR="00317D2A">
        <w:rPr>
          <w:color w:val="000000"/>
        </w:rPr>
        <w:t>антимонопольного</w:t>
      </w:r>
      <w:proofErr w:type="gramEnd"/>
      <w:r w:rsidR="00317D2A">
        <w:rPr>
          <w:color w:val="000000"/>
        </w:rPr>
        <w:t xml:space="preserve"> </w:t>
      </w:r>
      <w:proofErr w:type="spellStart"/>
      <w:r w:rsidR="00317D2A">
        <w:rPr>
          <w:color w:val="000000"/>
        </w:rPr>
        <w:t>комплаенса</w:t>
      </w:r>
      <w:proofErr w:type="spellEnd"/>
      <w:r w:rsidR="00317D2A">
        <w:rPr>
          <w:color w:val="000000"/>
        </w:rPr>
        <w:t>.</w:t>
      </w:r>
    </w:p>
    <w:p w:rsidR="005827C8" w:rsidRPr="007B676B" w:rsidRDefault="005827C8" w:rsidP="00F5654B">
      <w:pPr>
        <w:tabs>
          <w:tab w:val="left" w:pos="993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C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работа в рамках антимонопольного </w:t>
      </w:r>
      <w:proofErr w:type="spellStart"/>
      <w:r w:rsidRPr="00BC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</w:t>
      </w:r>
      <w:proofErr w:type="spellEnd"/>
      <w:r w:rsidRPr="00BC0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продолжена. </w:t>
      </w:r>
      <w:r w:rsidRPr="007B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календарного года </w:t>
      </w:r>
      <w:r w:rsidR="0064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</w:t>
      </w:r>
      <w:r w:rsidRPr="007B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доклад об организации обеспечения   соответствия требованиям антимонопольного законодательства и </w:t>
      </w:r>
      <w:r w:rsidR="0064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</w:t>
      </w:r>
      <w:r w:rsidR="0064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</w:t>
      </w:r>
      <w:r w:rsidRPr="007B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</w:t>
      </w:r>
      <w:r w:rsidR="00F5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</w:t>
      </w:r>
      <w:proofErr w:type="spellStart"/>
      <w:r w:rsidR="00317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Еравнинский</w:t>
      </w:r>
      <w:proofErr w:type="spellEnd"/>
      <w:r w:rsidR="00F56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7B6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 «Антимонопольный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46A39" w:rsidRPr="001F2A90" w:rsidRDefault="00317D2A" w:rsidP="00317D2A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D2A">
        <w:rPr>
          <w:rFonts w:ascii="Times New Roman" w:hAnsi="Times New Roman" w:cs="Times New Roman"/>
          <w:sz w:val="28"/>
          <w:szCs w:val="28"/>
        </w:rPr>
        <w:t>https://eravna-03.gosuslugi.ru/invest/antimonopolnyy-komplaens/dokumenty-omsu_279.html</w:t>
      </w:r>
    </w:p>
    <w:sectPr w:rsidR="00446A39" w:rsidRPr="001F2A90" w:rsidSect="00E0327D">
      <w:pgSz w:w="11906" w:h="16838"/>
      <w:pgMar w:top="851" w:right="99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7FE"/>
    <w:multiLevelType w:val="hybridMultilevel"/>
    <w:tmpl w:val="311EC06C"/>
    <w:lvl w:ilvl="0" w:tplc="2A08ECF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482115"/>
    <w:multiLevelType w:val="hybridMultilevel"/>
    <w:tmpl w:val="E0A6D862"/>
    <w:lvl w:ilvl="0" w:tplc="EB0025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675C48"/>
    <w:multiLevelType w:val="hybridMultilevel"/>
    <w:tmpl w:val="043A7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50857"/>
    <w:multiLevelType w:val="hybridMultilevel"/>
    <w:tmpl w:val="D67CD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56E66"/>
    <w:multiLevelType w:val="hybridMultilevel"/>
    <w:tmpl w:val="64EADCE6"/>
    <w:lvl w:ilvl="0" w:tplc="0770933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E519C1"/>
    <w:multiLevelType w:val="hybridMultilevel"/>
    <w:tmpl w:val="356CDB34"/>
    <w:lvl w:ilvl="0" w:tplc="D9B8F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46503B"/>
    <w:multiLevelType w:val="multilevel"/>
    <w:tmpl w:val="71C4E2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1E8348A8"/>
    <w:multiLevelType w:val="hybridMultilevel"/>
    <w:tmpl w:val="56C2A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11E3B"/>
    <w:multiLevelType w:val="hybridMultilevel"/>
    <w:tmpl w:val="D5EE87FC"/>
    <w:lvl w:ilvl="0" w:tplc="AB1E4C34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8A5879"/>
    <w:multiLevelType w:val="multilevel"/>
    <w:tmpl w:val="E640A7F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10">
    <w:nsid w:val="500801D7"/>
    <w:multiLevelType w:val="hybridMultilevel"/>
    <w:tmpl w:val="489E3A92"/>
    <w:lvl w:ilvl="0" w:tplc="04964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724941"/>
    <w:multiLevelType w:val="hybridMultilevel"/>
    <w:tmpl w:val="262CE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0F320B"/>
    <w:multiLevelType w:val="hybridMultilevel"/>
    <w:tmpl w:val="4642A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5396A"/>
    <w:multiLevelType w:val="hybridMultilevel"/>
    <w:tmpl w:val="C9A8C87A"/>
    <w:lvl w:ilvl="0" w:tplc="829281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76567"/>
    <w:multiLevelType w:val="hybridMultilevel"/>
    <w:tmpl w:val="F6A84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F411AC"/>
    <w:multiLevelType w:val="hybridMultilevel"/>
    <w:tmpl w:val="4A306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2B7267"/>
    <w:multiLevelType w:val="hybridMultilevel"/>
    <w:tmpl w:val="280E284E"/>
    <w:lvl w:ilvl="0" w:tplc="055AC1F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070DE"/>
    <w:multiLevelType w:val="hybridMultilevel"/>
    <w:tmpl w:val="65887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546C4E"/>
    <w:multiLevelType w:val="hybridMultilevel"/>
    <w:tmpl w:val="810AF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00A5B"/>
    <w:multiLevelType w:val="hybridMultilevel"/>
    <w:tmpl w:val="6B8A25EA"/>
    <w:lvl w:ilvl="0" w:tplc="EB7EBF40">
      <w:start w:val="4"/>
      <w:numFmt w:val="decimal"/>
      <w:lvlText w:val="%1."/>
      <w:lvlJc w:val="left"/>
      <w:pPr>
        <w:ind w:left="2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7" w:hanging="360"/>
      </w:pPr>
    </w:lvl>
    <w:lvl w:ilvl="2" w:tplc="0419001B" w:tentative="1">
      <w:start w:val="1"/>
      <w:numFmt w:val="lowerRoman"/>
      <w:lvlText w:val="%3."/>
      <w:lvlJc w:val="right"/>
      <w:pPr>
        <w:ind w:left="3507" w:hanging="180"/>
      </w:pPr>
    </w:lvl>
    <w:lvl w:ilvl="3" w:tplc="0419000F" w:tentative="1">
      <w:start w:val="1"/>
      <w:numFmt w:val="decimal"/>
      <w:lvlText w:val="%4."/>
      <w:lvlJc w:val="left"/>
      <w:pPr>
        <w:ind w:left="4227" w:hanging="360"/>
      </w:pPr>
    </w:lvl>
    <w:lvl w:ilvl="4" w:tplc="04190019" w:tentative="1">
      <w:start w:val="1"/>
      <w:numFmt w:val="lowerLetter"/>
      <w:lvlText w:val="%5."/>
      <w:lvlJc w:val="left"/>
      <w:pPr>
        <w:ind w:left="4947" w:hanging="360"/>
      </w:pPr>
    </w:lvl>
    <w:lvl w:ilvl="5" w:tplc="0419001B" w:tentative="1">
      <w:start w:val="1"/>
      <w:numFmt w:val="lowerRoman"/>
      <w:lvlText w:val="%6."/>
      <w:lvlJc w:val="right"/>
      <w:pPr>
        <w:ind w:left="5667" w:hanging="180"/>
      </w:pPr>
    </w:lvl>
    <w:lvl w:ilvl="6" w:tplc="0419000F" w:tentative="1">
      <w:start w:val="1"/>
      <w:numFmt w:val="decimal"/>
      <w:lvlText w:val="%7."/>
      <w:lvlJc w:val="left"/>
      <w:pPr>
        <w:ind w:left="6387" w:hanging="360"/>
      </w:pPr>
    </w:lvl>
    <w:lvl w:ilvl="7" w:tplc="04190019" w:tentative="1">
      <w:start w:val="1"/>
      <w:numFmt w:val="lowerLetter"/>
      <w:lvlText w:val="%8."/>
      <w:lvlJc w:val="left"/>
      <w:pPr>
        <w:ind w:left="7107" w:hanging="360"/>
      </w:pPr>
    </w:lvl>
    <w:lvl w:ilvl="8" w:tplc="0419001B" w:tentative="1">
      <w:start w:val="1"/>
      <w:numFmt w:val="lowerRoman"/>
      <w:lvlText w:val="%9."/>
      <w:lvlJc w:val="right"/>
      <w:pPr>
        <w:ind w:left="7827" w:hanging="180"/>
      </w:pPr>
    </w:lvl>
  </w:abstractNum>
  <w:abstractNum w:abstractNumId="20">
    <w:nsid w:val="6EB8612F"/>
    <w:multiLevelType w:val="hybridMultilevel"/>
    <w:tmpl w:val="2DD6B7DC"/>
    <w:lvl w:ilvl="0" w:tplc="B8566A0E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702A535B"/>
    <w:multiLevelType w:val="hybridMultilevel"/>
    <w:tmpl w:val="31FA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2791E"/>
    <w:multiLevelType w:val="hybridMultilevel"/>
    <w:tmpl w:val="672C627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>
    <w:nsid w:val="737C2EE7"/>
    <w:multiLevelType w:val="hybridMultilevel"/>
    <w:tmpl w:val="46BE4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FC4D45"/>
    <w:multiLevelType w:val="hybridMultilevel"/>
    <w:tmpl w:val="C1E8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97059"/>
    <w:multiLevelType w:val="hybridMultilevel"/>
    <w:tmpl w:val="BD7233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7"/>
  </w:num>
  <w:num w:numId="4">
    <w:abstractNumId w:val="5"/>
  </w:num>
  <w:num w:numId="5">
    <w:abstractNumId w:val="1"/>
  </w:num>
  <w:num w:numId="6">
    <w:abstractNumId w:val="14"/>
  </w:num>
  <w:num w:numId="7">
    <w:abstractNumId w:val="2"/>
  </w:num>
  <w:num w:numId="8">
    <w:abstractNumId w:val="22"/>
  </w:num>
  <w:num w:numId="9">
    <w:abstractNumId w:val="15"/>
  </w:num>
  <w:num w:numId="10">
    <w:abstractNumId w:val="18"/>
  </w:num>
  <w:num w:numId="11">
    <w:abstractNumId w:val="23"/>
  </w:num>
  <w:num w:numId="12">
    <w:abstractNumId w:val="21"/>
  </w:num>
  <w:num w:numId="13">
    <w:abstractNumId w:val="7"/>
  </w:num>
  <w:num w:numId="14">
    <w:abstractNumId w:val="3"/>
  </w:num>
  <w:num w:numId="15">
    <w:abstractNumId w:val="25"/>
  </w:num>
  <w:num w:numId="16">
    <w:abstractNumId w:val="24"/>
  </w:num>
  <w:num w:numId="17">
    <w:abstractNumId w:val="1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1"/>
  </w:num>
  <w:num w:numId="22">
    <w:abstractNumId w:val="6"/>
  </w:num>
  <w:num w:numId="23">
    <w:abstractNumId w:val="0"/>
  </w:num>
  <w:num w:numId="24">
    <w:abstractNumId w:val="20"/>
  </w:num>
  <w:num w:numId="25">
    <w:abstractNumId w:val="8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E98"/>
    <w:rsid w:val="000102A5"/>
    <w:rsid w:val="0001039E"/>
    <w:rsid w:val="00040D22"/>
    <w:rsid w:val="00053F3A"/>
    <w:rsid w:val="000541F3"/>
    <w:rsid w:val="00054A8F"/>
    <w:rsid w:val="000555DE"/>
    <w:rsid w:val="0007211B"/>
    <w:rsid w:val="0008459C"/>
    <w:rsid w:val="00085BFF"/>
    <w:rsid w:val="00092AEF"/>
    <w:rsid w:val="00094E39"/>
    <w:rsid w:val="00095C44"/>
    <w:rsid w:val="000A6F03"/>
    <w:rsid w:val="000B47B5"/>
    <w:rsid w:val="000B592E"/>
    <w:rsid w:val="000C0BB5"/>
    <w:rsid w:val="000C375F"/>
    <w:rsid w:val="000D03BF"/>
    <w:rsid w:val="000E095C"/>
    <w:rsid w:val="000E169A"/>
    <w:rsid w:val="000E5B37"/>
    <w:rsid w:val="000E635F"/>
    <w:rsid w:val="000F3365"/>
    <w:rsid w:val="00107B56"/>
    <w:rsid w:val="00120F33"/>
    <w:rsid w:val="00121256"/>
    <w:rsid w:val="00127B0E"/>
    <w:rsid w:val="0013037D"/>
    <w:rsid w:val="001410D6"/>
    <w:rsid w:val="00146E67"/>
    <w:rsid w:val="00147BF9"/>
    <w:rsid w:val="00152282"/>
    <w:rsid w:val="00153E65"/>
    <w:rsid w:val="00164AD6"/>
    <w:rsid w:val="001669CF"/>
    <w:rsid w:val="00172B1C"/>
    <w:rsid w:val="00183086"/>
    <w:rsid w:val="001921F2"/>
    <w:rsid w:val="001A1934"/>
    <w:rsid w:val="001B4F18"/>
    <w:rsid w:val="001B6369"/>
    <w:rsid w:val="001B6C51"/>
    <w:rsid w:val="001D2F77"/>
    <w:rsid w:val="001D638B"/>
    <w:rsid w:val="001E5667"/>
    <w:rsid w:val="001E7BF8"/>
    <w:rsid w:val="001F2A90"/>
    <w:rsid w:val="001F5925"/>
    <w:rsid w:val="001F7059"/>
    <w:rsid w:val="00216B92"/>
    <w:rsid w:val="00217D02"/>
    <w:rsid w:val="002342BA"/>
    <w:rsid w:val="00244FCC"/>
    <w:rsid w:val="00254596"/>
    <w:rsid w:val="00257A18"/>
    <w:rsid w:val="00263579"/>
    <w:rsid w:val="002657F3"/>
    <w:rsid w:val="00273182"/>
    <w:rsid w:val="00283DC9"/>
    <w:rsid w:val="002863B4"/>
    <w:rsid w:val="00291608"/>
    <w:rsid w:val="002A6C41"/>
    <w:rsid w:val="002A7AB2"/>
    <w:rsid w:val="002B51A0"/>
    <w:rsid w:val="002B67E8"/>
    <w:rsid w:val="002C5BE6"/>
    <w:rsid w:val="00301CDF"/>
    <w:rsid w:val="00317D2A"/>
    <w:rsid w:val="003246F3"/>
    <w:rsid w:val="00331033"/>
    <w:rsid w:val="003337B7"/>
    <w:rsid w:val="00340D94"/>
    <w:rsid w:val="00347A0A"/>
    <w:rsid w:val="0036340E"/>
    <w:rsid w:val="00363570"/>
    <w:rsid w:val="00376687"/>
    <w:rsid w:val="003810E1"/>
    <w:rsid w:val="00392C67"/>
    <w:rsid w:val="0039439C"/>
    <w:rsid w:val="0039506C"/>
    <w:rsid w:val="003963FA"/>
    <w:rsid w:val="003A1D34"/>
    <w:rsid w:val="003F0C9D"/>
    <w:rsid w:val="003F44F9"/>
    <w:rsid w:val="00407888"/>
    <w:rsid w:val="00415D6A"/>
    <w:rsid w:val="0041635C"/>
    <w:rsid w:val="004278D9"/>
    <w:rsid w:val="004319D1"/>
    <w:rsid w:val="00431B0D"/>
    <w:rsid w:val="004338F8"/>
    <w:rsid w:val="00446903"/>
    <w:rsid w:val="00446A39"/>
    <w:rsid w:val="00461B2B"/>
    <w:rsid w:val="00481BA7"/>
    <w:rsid w:val="004A1B21"/>
    <w:rsid w:val="004A2396"/>
    <w:rsid w:val="004B21B6"/>
    <w:rsid w:val="004C494B"/>
    <w:rsid w:val="004D715D"/>
    <w:rsid w:val="004E711F"/>
    <w:rsid w:val="00504AD8"/>
    <w:rsid w:val="00505F35"/>
    <w:rsid w:val="00520ED7"/>
    <w:rsid w:val="00524B7F"/>
    <w:rsid w:val="005556A0"/>
    <w:rsid w:val="00555C9F"/>
    <w:rsid w:val="00556348"/>
    <w:rsid w:val="00556CE5"/>
    <w:rsid w:val="00565825"/>
    <w:rsid w:val="00566CFE"/>
    <w:rsid w:val="005812D6"/>
    <w:rsid w:val="005827C8"/>
    <w:rsid w:val="0058442E"/>
    <w:rsid w:val="005949FF"/>
    <w:rsid w:val="005A6577"/>
    <w:rsid w:val="005B6DE2"/>
    <w:rsid w:val="005B6F21"/>
    <w:rsid w:val="005B7240"/>
    <w:rsid w:val="005C1084"/>
    <w:rsid w:val="005D2E98"/>
    <w:rsid w:val="005E1A00"/>
    <w:rsid w:val="005E396C"/>
    <w:rsid w:val="005F5291"/>
    <w:rsid w:val="006019BC"/>
    <w:rsid w:val="00604D54"/>
    <w:rsid w:val="006115C0"/>
    <w:rsid w:val="00612123"/>
    <w:rsid w:val="006178FD"/>
    <w:rsid w:val="00620A68"/>
    <w:rsid w:val="00621D0C"/>
    <w:rsid w:val="00624317"/>
    <w:rsid w:val="00625022"/>
    <w:rsid w:val="00636399"/>
    <w:rsid w:val="00640FF6"/>
    <w:rsid w:val="00660710"/>
    <w:rsid w:val="00663DFA"/>
    <w:rsid w:val="006727BD"/>
    <w:rsid w:val="00672982"/>
    <w:rsid w:val="006B6AE9"/>
    <w:rsid w:val="006E28DA"/>
    <w:rsid w:val="006E524F"/>
    <w:rsid w:val="006F5E01"/>
    <w:rsid w:val="00702AFC"/>
    <w:rsid w:val="00706B5F"/>
    <w:rsid w:val="0072121D"/>
    <w:rsid w:val="00725270"/>
    <w:rsid w:val="00741B52"/>
    <w:rsid w:val="00746008"/>
    <w:rsid w:val="00747B5B"/>
    <w:rsid w:val="007536A3"/>
    <w:rsid w:val="007547A9"/>
    <w:rsid w:val="00764DC5"/>
    <w:rsid w:val="00766959"/>
    <w:rsid w:val="007675BF"/>
    <w:rsid w:val="00781A92"/>
    <w:rsid w:val="00792527"/>
    <w:rsid w:val="00794E35"/>
    <w:rsid w:val="007A3AB9"/>
    <w:rsid w:val="007A79C6"/>
    <w:rsid w:val="007B627A"/>
    <w:rsid w:val="007D0B08"/>
    <w:rsid w:val="007E3F6A"/>
    <w:rsid w:val="00801512"/>
    <w:rsid w:val="0080469E"/>
    <w:rsid w:val="0081041B"/>
    <w:rsid w:val="008172F4"/>
    <w:rsid w:val="0082525D"/>
    <w:rsid w:val="00842B04"/>
    <w:rsid w:val="00842F53"/>
    <w:rsid w:val="0086012E"/>
    <w:rsid w:val="00864FF2"/>
    <w:rsid w:val="00876AF6"/>
    <w:rsid w:val="00891872"/>
    <w:rsid w:val="008A63C1"/>
    <w:rsid w:val="008D2CE4"/>
    <w:rsid w:val="008D67C2"/>
    <w:rsid w:val="008E10E1"/>
    <w:rsid w:val="008E6A2C"/>
    <w:rsid w:val="008E7C91"/>
    <w:rsid w:val="008F078F"/>
    <w:rsid w:val="008F5BA7"/>
    <w:rsid w:val="00902163"/>
    <w:rsid w:val="00902E3A"/>
    <w:rsid w:val="009065B2"/>
    <w:rsid w:val="00926ACA"/>
    <w:rsid w:val="00944941"/>
    <w:rsid w:val="009516A1"/>
    <w:rsid w:val="00952140"/>
    <w:rsid w:val="009535D4"/>
    <w:rsid w:val="00955339"/>
    <w:rsid w:val="00957581"/>
    <w:rsid w:val="00965091"/>
    <w:rsid w:val="00966103"/>
    <w:rsid w:val="009715D1"/>
    <w:rsid w:val="00971FD3"/>
    <w:rsid w:val="00974538"/>
    <w:rsid w:val="00977A09"/>
    <w:rsid w:val="00982267"/>
    <w:rsid w:val="00990854"/>
    <w:rsid w:val="009A055A"/>
    <w:rsid w:val="009A46CF"/>
    <w:rsid w:val="009B49B2"/>
    <w:rsid w:val="009C182A"/>
    <w:rsid w:val="009D2DF4"/>
    <w:rsid w:val="009E0324"/>
    <w:rsid w:val="009E2791"/>
    <w:rsid w:val="009E5014"/>
    <w:rsid w:val="009E6014"/>
    <w:rsid w:val="00A1466C"/>
    <w:rsid w:val="00A45D14"/>
    <w:rsid w:val="00A53257"/>
    <w:rsid w:val="00A550B3"/>
    <w:rsid w:val="00A65554"/>
    <w:rsid w:val="00A85522"/>
    <w:rsid w:val="00A906ED"/>
    <w:rsid w:val="00A95D75"/>
    <w:rsid w:val="00AD225B"/>
    <w:rsid w:val="00AD62A9"/>
    <w:rsid w:val="00AD65CB"/>
    <w:rsid w:val="00AE53BF"/>
    <w:rsid w:val="00AF1F51"/>
    <w:rsid w:val="00AF32F1"/>
    <w:rsid w:val="00B01E88"/>
    <w:rsid w:val="00B04FE4"/>
    <w:rsid w:val="00B0661B"/>
    <w:rsid w:val="00B101EB"/>
    <w:rsid w:val="00B1579D"/>
    <w:rsid w:val="00B223BD"/>
    <w:rsid w:val="00B24994"/>
    <w:rsid w:val="00B24EE7"/>
    <w:rsid w:val="00B322A7"/>
    <w:rsid w:val="00B33DA7"/>
    <w:rsid w:val="00B414E7"/>
    <w:rsid w:val="00B53533"/>
    <w:rsid w:val="00B609DE"/>
    <w:rsid w:val="00B63DDC"/>
    <w:rsid w:val="00B6585A"/>
    <w:rsid w:val="00B71EDC"/>
    <w:rsid w:val="00B754CE"/>
    <w:rsid w:val="00B75A48"/>
    <w:rsid w:val="00B805BB"/>
    <w:rsid w:val="00B81692"/>
    <w:rsid w:val="00B81B5F"/>
    <w:rsid w:val="00B84C75"/>
    <w:rsid w:val="00BA1302"/>
    <w:rsid w:val="00BB76C4"/>
    <w:rsid w:val="00BC3F85"/>
    <w:rsid w:val="00BC5164"/>
    <w:rsid w:val="00BC7C9A"/>
    <w:rsid w:val="00BE158F"/>
    <w:rsid w:val="00BE3217"/>
    <w:rsid w:val="00BE42F4"/>
    <w:rsid w:val="00BE5908"/>
    <w:rsid w:val="00C02EF7"/>
    <w:rsid w:val="00C212F7"/>
    <w:rsid w:val="00C322BE"/>
    <w:rsid w:val="00C33FB2"/>
    <w:rsid w:val="00C35387"/>
    <w:rsid w:val="00C402B1"/>
    <w:rsid w:val="00C420D4"/>
    <w:rsid w:val="00C469CA"/>
    <w:rsid w:val="00C55FDD"/>
    <w:rsid w:val="00C60CEF"/>
    <w:rsid w:val="00C62A5F"/>
    <w:rsid w:val="00C72E0F"/>
    <w:rsid w:val="00C76170"/>
    <w:rsid w:val="00C83F85"/>
    <w:rsid w:val="00CA00D3"/>
    <w:rsid w:val="00CB1694"/>
    <w:rsid w:val="00CC1920"/>
    <w:rsid w:val="00CC27C0"/>
    <w:rsid w:val="00CC2813"/>
    <w:rsid w:val="00CD7D5B"/>
    <w:rsid w:val="00CE4B9F"/>
    <w:rsid w:val="00CE6A72"/>
    <w:rsid w:val="00CF43CD"/>
    <w:rsid w:val="00CF7648"/>
    <w:rsid w:val="00D11F5C"/>
    <w:rsid w:val="00D22872"/>
    <w:rsid w:val="00D24150"/>
    <w:rsid w:val="00D36D9E"/>
    <w:rsid w:val="00D45A0F"/>
    <w:rsid w:val="00D45AD6"/>
    <w:rsid w:val="00D45F44"/>
    <w:rsid w:val="00D667E6"/>
    <w:rsid w:val="00D771D8"/>
    <w:rsid w:val="00D87B94"/>
    <w:rsid w:val="00DA108E"/>
    <w:rsid w:val="00DB1170"/>
    <w:rsid w:val="00DB3FAB"/>
    <w:rsid w:val="00DC2B13"/>
    <w:rsid w:val="00DC3648"/>
    <w:rsid w:val="00DD1F23"/>
    <w:rsid w:val="00DD3E8A"/>
    <w:rsid w:val="00E02F9D"/>
    <w:rsid w:val="00E0327D"/>
    <w:rsid w:val="00E06984"/>
    <w:rsid w:val="00E06C64"/>
    <w:rsid w:val="00E0725B"/>
    <w:rsid w:val="00E147EF"/>
    <w:rsid w:val="00E14A9F"/>
    <w:rsid w:val="00E17935"/>
    <w:rsid w:val="00E2537C"/>
    <w:rsid w:val="00E30A6C"/>
    <w:rsid w:val="00E335A1"/>
    <w:rsid w:val="00E41B13"/>
    <w:rsid w:val="00E436AC"/>
    <w:rsid w:val="00E67E95"/>
    <w:rsid w:val="00E779E1"/>
    <w:rsid w:val="00E823EB"/>
    <w:rsid w:val="00E9022A"/>
    <w:rsid w:val="00E91735"/>
    <w:rsid w:val="00E95B9E"/>
    <w:rsid w:val="00EA41F4"/>
    <w:rsid w:val="00EB612C"/>
    <w:rsid w:val="00EC3F0F"/>
    <w:rsid w:val="00EF2396"/>
    <w:rsid w:val="00F31173"/>
    <w:rsid w:val="00F37326"/>
    <w:rsid w:val="00F42008"/>
    <w:rsid w:val="00F4361B"/>
    <w:rsid w:val="00F4368C"/>
    <w:rsid w:val="00F44B7A"/>
    <w:rsid w:val="00F47F9D"/>
    <w:rsid w:val="00F5654B"/>
    <w:rsid w:val="00F7344B"/>
    <w:rsid w:val="00F94643"/>
    <w:rsid w:val="00FA0A47"/>
    <w:rsid w:val="00FC5F27"/>
    <w:rsid w:val="00FD3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98"/>
  </w:style>
  <w:style w:type="paragraph" w:styleId="1">
    <w:name w:val="heading 1"/>
    <w:basedOn w:val="a"/>
    <w:link w:val="10"/>
    <w:uiPriority w:val="9"/>
    <w:qFormat/>
    <w:rsid w:val="007B62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E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01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ПАРАГРАФ,Абзац списка11,Абзац списка для документа,Абзац списка4,Абзац списка основной,Текст с номером,Варианты ответов"/>
    <w:basedOn w:val="a"/>
    <w:link w:val="a6"/>
    <w:uiPriority w:val="34"/>
    <w:qFormat/>
    <w:rsid w:val="00D45A0F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72121D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54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41F3"/>
    <w:rPr>
      <w:rFonts w:ascii="Segoe UI" w:hAnsi="Segoe UI" w:cs="Segoe UI"/>
      <w:sz w:val="18"/>
      <w:szCs w:val="18"/>
    </w:rPr>
  </w:style>
  <w:style w:type="character" w:customStyle="1" w:styleId="logo">
    <w:name w:val="logo"/>
    <w:basedOn w:val="a0"/>
    <w:rsid w:val="00E436AC"/>
  </w:style>
  <w:style w:type="character" w:customStyle="1" w:styleId="company-infotext">
    <w:name w:val="company-info__text"/>
    <w:basedOn w:val="a0"/>
    <w:rsid w:val="00E436AC"/>
  </w:style>
  <w:style w:type="character" w:customStyle="1" w:styleId="aa">
    <w:name w:val="Другое_"/>
    <w:basedOn w:val="a0"/>
    <w:link w:val="ab"/>
    <w:locked/>
    <w:rsid w:val="00DB11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Другое"/>
    <w:basedOn w:val="a"/>
    <w:link w:val="aa"/>
    <w:rsid w:val="00DB1170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7B6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D2CE4"/>
    <w:rPr>
      <w:color w:val="605E5C"/>
      <w:shd w:val="clear" w:color="auto" w:fill="E1DFDD"/>
    </w:rPr>
  </w:style>
  <w:style w:type="character" w:customStyle="1" w:styleId="b-mail-dropdownitemcontent">
    <w:name w:val="b-mail-dropdown__item__content"/>
    <w:basedOn w:val="a0"/>
    <w:rsid w:val="006F5E01"/>
  </w:style>
  <w:style w:type="character" w:customStyle="1" w:styleId="a6">
    <w:name w:val="Абзац списка Знак"/>
    <w:aliases w:val="ПАРАГРАФ Знак,Абзац списка11 Знак,Абзац списка для документа Знак,Абзац списка4 Знак,Абзац списка основной Знак,Текст с номером Знак,Варианты ответов Знак"/>
    <w:link w:val="a5"/>
    <w:uiPriority w:val="34"/>
    <w:locked/>
    <w:rsid w:val="009065B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llowedHyperlink"/>
    <w:basedOn w:val="a0"/>
    <w:uiPriority w:val="99"/>
    <w:semiHidden/>
    <w:unhideWhenUsed/>
    <w:rsid w:val="006019BC"/>
    <w:rPr>
      <w:color w:val="954F72" w:themeColor="followedHyperlink"/>
      <w:u w:val="single"/>
    </w:rPr>
  </w:style>
  <w:style w:type="paragraph" w:customStyle="1" w:styleId="Default">
    <w:name w:val="Default"/>
    <w:rsid w:val="00EC3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725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character" w:customStyle="1" w:styleId="ConsPlusNormal">
    <w:name w:val="ConsPlusNormal Знак"/>
    <w:link w:val="ConsPlusNormal0"/>
    <w:locked/>
    <w:rsid w:val="00725270"/>
    <w:rPr>
      <w:rFonts w:ascii="Calibri" w:eastAsia="Times New Roman" w:hAnsi="Calibri" w:cs="Calibri"/>
      <w:lang w:eastAsia="ru-RU"/>
    </w:rPr>
  </w:style>
  <w:style w:type="paragraph" w:customStyle="1" w:styleId="ConsPlusNormal0">
    <w:name w:val="ConsPlusNormal"/>
    <w:link w:val="ConsPlusNormal"/>
    <w:rsid w:val="00725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5C1B873E042078D4E851A610E30D65D5B0DEEDAE55A1FE5611694662441D0D36737E4D38876C29BD7B9FA145A1D550CA558B4EFAF7CD6Af7t5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D5C1B873E042078D4E851A610E30D65D5B0DEEDAE55A1FE5611694662441D0D36737E4D38876C29B37B9FA145A1D550CA558B4EFAF7CD6Af7t5G" TargetMode="External"/><Relationship Id="rId12" Type="http://schemas.openxmlformats.org/officeDocument/2006/relationships/hyperlink" Target="consultantplus://offline/ref=D1AD4E8092B6050308343AFB33B51F13D919610E222CA309FFBF045B9F7C7146745F12D23102AF24F18F847301EB55875CB0C43DDC9E9344JE4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5C1B873E042078D4E851A610E30D65D5B0DEEDAE55A1FE5611694662441D0D36737E4D38876D20B77B9FA145A1D550CA558B4EFAF7CD6Af7t5G" TargetMode="External"/><Relationship Id="rId11" Type="http://schemas.openxmlformats.org/officeDocument/2006/relationships/hyperlink" Target="https://login.consultant.ru/link/?req=doc&amp;base=LAW&amp;n=30938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AE682ED1EA1C76FA3728F9A59ECED1B4386825DEAD211C8FED76382B3334853FDE316C316F0D5BCA8902163A98476DCB017FC8740C4AADq36F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5C1B873E042078D4E851A610E30D65D5B0DEEDAE55A1FE5611694662441D0D36737E4D38876C28B77B9FA145A1D550CA558B4EFAF7CD6Af7t5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373A6-CEB7-471D-8F29-C8902708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19</Pages>
  <Words>6180</Words>
  <Characters>35231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Долгошеина Марина Валерьевна</dc:creator>
  <cp:lastModifiedBy>user18</cp:lastModifiedBy>
  <cp:revision>18</cp:revision>
  <cp:lastPrinted>2022-03-01T07:12:00Z</cp:lastPrinted>
  <dcterms:created xsi:type="dcterms:W3CDTF">2024-04-18T07:26:00Z</dcterms:created>
  <dcterms:modified xsi:type="dcterms:W3CDTF">2024-04-22T07:35:00Z</dcterms:modified>
</cp:coreProperties>
</file>