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2D" w:rsidRDefault="00F5532D" w:rsidP="00291E4A">
      <w:pPr>
        <w:jc w:val="center"/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4857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bottom w:val="single" w:sz="18" w:space="0" w:color="333333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5532D" w:rsidTr="00F5532D">
        <w:tc>
          <w:tcPr>
            <w:tcW w:w="4785" w:type="dxa"/>
            <w:tcBorders>
              <w:top w:val="nil"/>
              <w:left w:val="nil"/>
              <w:bottom w:val="single" w:sz="18" w:space="0" w:color="333333"/>
              <w:right w:val="nil"/>
            </w:tcBorders>
          </w:tcPr>
          <w:p w:rsidR="00F5532D" w:rsidRDefault="00F5532D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Совет депутатов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 xml:space="preserve">муниципального образования «Еравнинский район»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Республики Бурятия</w:t>
            </w:r>
          </w:p>
          <w:p w:rsidR="00F5532D" w:rsidRDefault="00F5532D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single" w:sz="18" w:space="0" w:color="333333"/>
              <w:right w:val="nil"/>
            </w:tcBorders>
            <w:hideMark/>
          </w:tcPr>
          <w:p w:rsidR="00F5532D" w:rsidRDefault="00774244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БуряадУласай</w:t>
            </w:r>
          </w:p>
          <w:p w:rsidR="00F5532D" w:rsidRPr="00774244" w:rsidRDefault="00774244">
            <w:pPr>
              <w:pStyle w:val="a6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«Яруунынаймаг</w:t>
            </w:r>
            <w:r w:rsidR="00F5532D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гэ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эн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нютагайзасагайбайгууламжын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унгамалнуудай з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y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</w:t>
            </w:r>
            <w:r w:rsidR="000B52EE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эл</w:t>
            </w:r>
          </w:p>
        </w:tc>
      </w:tr>
    </w:tbl>
    <w:p w:rsidR="006176DE" w:rsidRDefault="00F5532D" w:rsidP="006176DE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671430, Республика Бурятия, Еравнинский район, с. Сосново-Озерское ул. Первомайская, 113  тел./факс 8(30135)21494</w:t>
      </w:r>
    </w:p>
    <w:p w:rsidR="00106737" w:rsidRDefault="008F22D3" w:rsidP="008F22D3">
      <w:pPr>
        <w:pStyle w:val="a8"/>
        <w:jc w:val="center"/>
        <w:rPr>
          <w:rStyle w:val="a5"/>
          <w:sz w:val="16"/>
          <w:szCs w:val="16"/>
          <w:lang w:val="en-US"/>
        </w:rPr>
      </w:pPr>
      <w:r w:rsidRPr="005F00F2">
        <w:rPr>
          <w:sz w:val="16"/>
          <w:szCs w:val="16"/>
          <w:lang w:val="en-US"/>
        </w:rPr>
        <w:t>E</w:t>
      </w:r>
      <w:r w:rsidRPr="004F55F7">
        <w:rPr>
          <w:sz w:val="16"/>
          <w:szCs w:val="16"/>
          <w:lang w:val="en-US"/>
        </w:rPr>
        <w:t>-</w:t>
      </w:r>
      <w:r w:rsidRPr="005F00F2">
        <w:rPr>
          <w:sz w:val="16"/>
          <w:szCs w:val="16"/>
          <w:lang w:val="en-US"/>
        </w:rPr>
        <w:t>mail</w:t>
      </w:r>
      <w:r w:rsidRPr="004F55F7">
        <w:rPr>
          <w:sz w:val="16"/>
          <w:szCs w:val="16"/>
          <w:lang w:val="en-US"/>
        </w:rPr>
        <w:t xml:space="preserve">: </w:t>
      </w:r>
      <w:hyperlink r:id="rId8" w:history="1">
        <w:r w:rsidRPr="005F00F2">
          <w:rPr>
            <w:rStyle w:val="a5"/>
            <w:sz w:val="16"/>
            <w:szCs w:val="16"/>
            <w:lang w:val="en-US"/>
          </w:rPr>
          <w:t>sovdep</w:t>
        </w:r>
        <w:r w:rsidRPr="004F55F7">
          <w:rPr>
            <w:rStyle w:val="a5"/>
            <w:sz w:val="16"/>
            <w:szCs w:val="16"/>
            <w:lang w:val="en-US"/>
          </w:rPr>
          <w:t>.</w:t>
        </w:r>
        <w:r w:rsidRPr="005F00F2">
          <w:rPr>
            <w:rStyle w:val="a5"/>
            <w:sz w:val="16"/>
            <w:szCs w:val="16"/>
            <w:lang w:val="en-US"/>
          </w:rPr>
          <w:t>eravna</w:t>
        </w:r>
        <w:r w:rsidRPr="004F55F7">
          <w:rPr>
            <w:rStyle w:val="a5"/>
            <w:sz w:val="16"/>
            <w:szCs w:val="16"/>
            <w:lang w:val="en-US"/>
          </w:rPr>
          <w:t>@</w:t>
        </w:r>
        <w:r w:rsidRPr="005F00F2">
          <w:rPr>
            <w:rStyle w:val="a5"/>
            <w:sz w:val="16"/>
            <w:szCs w:val="16"/>
            <w:lang w:val="en-US"/>
          </w:rPr>
          <w:t>mail</w:t>
        </w:r>
        <w:r w:rsidRPr="004F55F7">
          <w:rPr>
            <w:rStyle w:val="a5"/>
            <w:sz w:val="16"/>
            <w:szCs w:val="16"/>
            <w:lang w:val="en-US"/>
          </w:rPr>
          <w:t>.</w:t>
        </w:r>
        <w:r w:rsidRPr="005F00F2">
          <w:rPr>
            <w:rStyle w:val="a5"/>
            <w:sz w:val="16"/>
            <w:szCs w:val="16"/>
            <w:lang w:val="en-US"/>
          </w:rPr>
          <w:t>ru</w:t>
        </w:r>
      </w:hyperlink>
      <w:r w:rsidRPr="004F55F7">
        <w:rPr>
          <w:sz w:val="16"/>
          <w:szCs w:val="16"/>
          <w:lang w:val="en-US"/>
        </w:rPr>
        <w:t xml:space="preserve">; </w:t>
      </w:r>
      <w:r w:rsidRPr="005F00F2">
        <w:rPr>
          <w:sz w:val="16"/>
          <w:szCs w:val="16"/>
          <w:lang w:val="en-US"/>
        </w:rPr>
        <w:t>URL</w:t>
      </w:r>
      <w:r w:rsidRPr="004F55F7">
        <w:rPr>
          <w:sz w:val="16"/>
          <w:szCs w:val="16"/>
          <w:lang w:val="en-US"/>
        </w:rPr>
        <w:t xml:space="preserve">: </w:t>
      </w:r>
      <w:hyperlink r:id="rId9" w:history="1">
        <w:r w:rsidRPr="005F5D54">
          <w:rPr>
            <w:rStyle w:val="a5"/>
            <w:sz w:val="16"/>
            <w:szCs w:val="16"/>
            <w:lang w:val="en-US"/>
          </w:rPr>
          <w:t>https://eravna-03.gosuslugi.ru</w:t>
        </w:r>
      </w:hyperlink>
    </w:p>
    <w:p w:rsidR="008F22D3" w:rsidRPr="008F22D3" w:rsidRDefault="008F22D3" w:rsidP="008F22D3">
      <w:pPr>
        <w:pStyle w:val="a8"/>
        <w:jc w:val="center"/>
        <w:rPr>
          <w:rStyle w:val="a5"/>
          <w:rFonts w:ascii="Times New Roman" w:hAnsi="Times New Roman" w:cs="Times New Roman"/>
          <w:color w:val="auto"/>
          <w:u w:val="none"/>
          <w:lang w:val="en-US"/>
        </w:rPr>
      </w:pPr>
    </w:p>
    <w:p w:rsidR="00BA2088" w:rsidRPr="00BA2088" w:rsidRDefault="00B76BAB" w:rsidP="00BA2088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08</w:t>
      </w:r>
      <w:r w:rsidR="00BA2088" w:rsidRPr="00BA2088">
        <w:rPr>
          <w:b w:val="0"/>
          <w:szCs w:val="36"/>
        </w:rPr>
        <w:t>.</w:t>
      </w:r>
      <w:r w:rsidR="00BA2088">
        <w:rPr>
          <w:b w:val="0"/>
          <w:szCs w:val="36"/>
        </w:rPr>
        <w:t>1</w:t>
      </w:r>
      <w:r>
        <w:rPr>
          <w:b w:val="0"/>
          <w:szCs w:val="36"/>
        </w:rPr>
        <w:t>1</w:t>
      </w:r>
      <w:r w:rsidR="00BA2088" w:rsidRPr="00BA2088">
        <w:rPr>
          <w:b w:val="0"/>
          <w:szCs w:val="36"/>
        </w:rPr>
        <w:t xml:space="preserve">.2023 г.                                                                                                    № </w:t>
      </w:r>
      <w:r w:rsidR="004F20F2">
        <w:rPr>
          <w:b w:val="0"/>
          <w:szCs w:val="36"/>
        </w:rPr>
        <w:t>3/1</w:t>
      </w:r>
      <w:bookmarkStart w:id="0" w:name="_GoBack"/>
      <w:bookmarkEnd w:id="0"/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  <w:r w:rsidRPr="00BA2088">
        <w:rPr>
          <w:b w:val="0"/>
          <w:szCs w:val="36"/>
        </w:rPr>
        <w:t>с. Сосново-Озерское</w:t>
      </w: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  <w:r w:rsidRPr="00BA2088">
        <w:rPr>
          <w:sz w:val="36"/>
          <w:szCs w:val="36"/>
        </w:rPr>
        <w:t>РЕШЕНИЕ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>О внесении изменений и дополнений в решение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>Совета депутатов МО «Еравнинский район» от 26.12.2022 № 53/7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 xml:space="preserve">«О бюджете муниципального образования </w:t>
      </w:r>
      <w:r w:rsidRPr="00BA2088">
        <w:rPr>
          <w:rFonts w:ascii="Times New Roman" w:hAnsi="Times New Roman" w:cs="Times New Roman"/>
          <w:b/>
          <w:color w:val="000000"/>
          <w:spacing w:val="-1"/>
        </w:rPr>
        <w:t xml:space="preserve">«Еравнинский район» на 2023 год 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</w:rPr>
      </w:pPr>
      <w:r w:rsidRPr="00BA2088">
        <w:rPr>
          <w:rFonts w:ascii="Times New Roman" w:hAnsi="Times New Roman" w:cs="Times New Roman"/>
          <w:b/>
          <w:color w:val="000000"/>
          <w:spacing w:val="-1"/>
        </w:rPr>
        <w:t xml:space="preserve">и </w:t>
      </w:r>
      <w:r w:rsidR="008F22D3">
        <w:rPr>
          <w:rFonts w:ascii="Times New Roman" w:hAnsi="Times New Roman" w:cs="Times New Roman"/>
          <w:b/>
          <w:color w:val="000000"/>
          <w:spacing w:val="-1"/>
        </w:rPr>
        <w:t xml:space="preserve">на </w:t>
      </w:r>
      <w:r w:rsidRPr="00BA2088">
        <w:rPr>
          <w:rFonts w:ascii="Times New Roman" w:hAnsi="Times New Roman" w:cs="Times New Roman"/>
          <w:b/>
          <w:color w:val="000000"/>
          <w:spacing w:val="-1"/>
        </w:rPr>
        <w:t>плановый период 2024 и 2025 годов»</w:t>
      </w:r>
    </w:p>
    <w:p w:rsidR="00BA2088" w:rsidRPr="00BA2088" w:rsidRDefault="00BA2088" w:rsidP="00BA2088">
      <w:pPr>
        <w:jc w:val="center"/>
        <w:rPr>
          <w:rFonts w:ascii="Times New Roman" w:hAnsi="Times New Roman" w:cs="Times New Roman"/>
          <w:b/>
          <w:color w:val="000000"/>
          <w:spacing w:val="-1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соответствии со ст. 21,46 Устава муниципального образования «Еравнинский район» Совета депутатов муниципального образования «Еравнинский район» решил:</w:t>
      </w:r>
    </w:p>
    <w:p w:rsidR="00BA2088" w:rsidRDefault="00BA2088" w:rsidP="00BA2088">
      <w:pPr>
        <w:spacing w:after="0" w:line="240" w:lineRule="auto"/>
        <w:ind w:right="-158" w:firstLine="720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Статья 1. </w:t>
      </w:r>
    </w:p>
    <w:p w:rsidR="00D407C6" w:rsidRDefault="00D407C6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Внести в решение Совета депутатов муниципального образования «Еравнинский район» от 26.12.2022 № 53/</w:t>
      </w:r>
      <w:r w:rsidR="00F01DE0"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7 «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О бюджете муниципального образования «Еравнинский район» на 2023 год и на плановый период 2024 и 2025 годов» следующие изменения:</w:t>
      </w:r>
    </w:p>
    <w:p w:rsidR="008F22D3" w:rsidRPr="00BA2088" w:rsidRDefault="008F22D3" w:rsidP="008F22D3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Пункт 1 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стать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1 изложить в следующей редакции:</w:t>
      </w:r>
    </w:p>
    <w:p w:rsidR="008F22D3" w:rsidRPr="00BA2088" w:rsidRDefault="008F22D3" w:rsidP="008F22D3">
      <w:pPr>
        <w:spacing w:after="0" w:line="240" w:lineRule="auto"/>
        <w:ind w:left="348" w:right="-15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8F22D3" w:rsidRPr="00BA2088" w:rsidRDefault="008F22D3" w:rsidP="008F2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      «1. Утвердить основные характеристики бюджета муниципального образования «Еравнинский район»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88">
        <w:rPr>
          <w:rFonts w:ascii="Times New Roman" w:hAnsi="Times New Roman" w:cs="Times New Roman"/>
          <w:sz w:val="24"/>
          <w:szCs w:val="24"/>
        </w:rPr>
        <w:t>на 2023 год:</w:t>
      </w:r>
    </w:p>
    <w:p w:rsidR="004F20F2" w:rsidRPr="00BA2088" w:rsidRDefault="008F22D3" w:rsidP="004F2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общий объем доходов в сумме </w:t>
      </w:r>
      <w:r w:rsidR="004F20F2">
        <w:rPr>
          <w:rFonts w:ascii="Times New Roman" w:hAnsi="Times New Roman" w:cs="Times New Roman"/>
          <w:sz w:val="24"/>
          <w:szCs w:val="24"/>
        </w:rPr>
        <w:t>1 330 621,47663</w:t>
      </w:r>
      <w:r w:rsidR="004F20F2" w:rsidRPr="00BA2088"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безвозмездных поступлений в сумме 1</w:t>
      </w:r>
      <w:r w:rsidR="004F20F2">
        <w:rPr>
          <w:rFonts w:ascii="Times New Roman" w:hAnsi="Times New Roman" w:cs="Times New Roman"/>
          <w:sz w:val="24"/>
          <w:szCs w:val="24"/>
        </w:rPr>
        <w:t> 117 834</w:t>
      </w:r>
      <w:r w:rsidR="004F20F2" w:rsidRPr="00BA2088">
        <w:rPr>
          <w:rFonts w:ascii="Times New Roman" w:hAnsi="Times New Roman" w:cs="Times New Roman"/>
          <w:sz w:val="24"/>
          <w:szCs w:val="24"/>
        </w:rPr>
        <w:t>,</w:t>
      </w:r>
      <w:r w:rsidR="004F20F2">
        <w:rPr>
          <w:rFonts w:ascii="Times New Roman" w:hAnsi="Times New Roman" w:cs="Times New Roman"/>
          <w:sz w:val="24"/>
          <w:szCs w:val="24"/>
        </w:rPr>
        <w:t>01063</w:t>
      </w:r>
      <w:r w:rsidR="004F20F2" w:rsidRPr="00BA208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F20F2" w:rsidRPr="00BA2088" w:rsidRDefault="004F20F2" w:rsidP="004F2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общий объем расходов в сумме 1 905 369</w:t>
      </w:r>
      <w:r w:rsidRPr="00BA20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13849</w:t>
      </w:r>
      <w:r w:rsidRPr="00BA2088">
        <w:rPr>
          <w:rFonts w:ascii="Times New Roman" w:hAnsi="Times New Roman" w:cs="Times New Roman"/>
          <w:sz w:val="24"/>
          <w:szCs w:val="24"/>
        </w:rPr>
        <w:t xml:space="preserve"> тыс.рублей;</w:t>
      </w:r>
    </w:p>
    <w:p w:rsidR="008F22D3" w:rsidRPr="00BA2088" w:rsidRDefault="004F20F2" w:rsidP="004F2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3) дефицит бюджета в сумме 57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088">
        <w:rPr>
          <w:rFonts w:ascii="Times New Roman" w:hAnsi="Times New Roman" w:cs="Times New Roman"/>
          <w:sz w:val="24"/>
          <w:szCs w:val="24"/>
        </w:rPr>
        <w:t> 747,66186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22D3" w:rsidRPr="00BA2088">
        <w:rPr>
          <w:rFonts w:ascii="Times New Roman" w:hAnsi="Times New Roman" w:cs="Times New Roman"/>
          <w:sz w:val="24"/>
          <w:szCs w:val="24"/>
        </w:rPr>
        <w:t>тыс. рублей.</w:t>
      </w:r>
      <w:r w:rsidR="008F22D3">
        <w:rPr>
          <w:rFonts w:ascii="Times New Roman" w:hAnsi="Times New Roman" w:cs="Times New Roman"/>
          <w:sz w:val="24"/>
          <w:szCs w:val="24"/>
        </w:rPr>
        <w:t>»</w:t>
      </w:r>
    </w:p>
    <w:p w:rsidR="008F22D3" w:rsidRPr="00BA2088" w:rsidRDefault="008F22D3" w:rsidP="008F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2D3" w:rsidRPr="00BA2088" w:rsidRDefault="008F22D3" w:rsidP="008F22D3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статью 7 изложить в следующей редакции:</w:t>
      </w:r>
    </w:p>
    <w:p w:rsidR="008F22D3" w:rsidRPr="00BA2088" w:rsidRDefault="008F22D3" w:rsidP="008F22D3">
      <w:pPr>
        <w:tabs>
          <w:tab w:val="left" w:pos="993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8F22D3" w:rsidRPr="00BA2088" w:rsidRDefault="008F22D3" w:rsidP="008F22D3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 «Статья 7. Дорожный фонд муниципального образования «Еравнинский район» </w:t>
      </w:r>
    </w:p>
    <w:p w:rsidR="008F22D3" w:rsidRPr="00BA2088" w:rsidRDefault="008F22D3" w:rsidP="008F22D3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2D3" w:rsidRDefault="008F22D3" w:rsidP="008F22D3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объем бюджетных ассигнований Дорожного фонда муниципального образования «Еравнинский район» на 2023 год в сумме </w:t>
      </w:r>
      <w:r>
        <w:rPr>
          <w:rFonts w:ascii="Times New Roman" w:hAnsi="Times New Roman" w:cs="Times New Roman"/>
          <w:color w:val="000000"/>
          <w:sz w:val="24"/>
          <w:szCs w:val="24"/>
        </w:rPr>
        <w:t>297 548,77546</w:t>
      </w:r>
      <w:r w:rsidRPr="00BA2088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на 2024 год в сумме 14 385,5 тыс. рублей, на 2025 год в сумме 15 244,92 тыс. рублей.»;</w:t>
      </w:r>
    </w:p>
    <w:p w:rsidR="008F22D3" w:rsidRDefault="008F22D3" w:rsidP="008F22D3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22D3" w:rsidRPr="00BA2088" w:rsidRDefault="008F22D3" w:rsidP="008F22D3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3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F22D3" w:rsidRPr="00BA2088" w:rsidRDefault="008F22D3" w:rsidP="008F22D3">
      <w:pPr>
        <w:tabs>
          <w:tab w:val="left" w:pos="1134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8F22D3" w:rsidRPr="00BA2088" w:rsidRDefault="008F22D3" w:rsidP="008F22D3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F22D3" w:rsidRPr="00BA2088" w:rsidRDefault="008F22D3" w:rsidP="008F22D3">
      <w:pPr>
        <w:tabs>
          <w:tab w:val="left" w:pos="1134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8F22D3" w:rsidRPr="00BA2088" w:rsidRDefault="008F22D3" w:rsidP="008F22D3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9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F22D3" w:rsidRPr="00BA2088" w:rsidRDefault="008F22D3" w:rsidP="008F22D3">
      <w:pPr>
        <w:pStyle w:val="a9"/>
        <w:rPr>
          <w:sz w:val="24"/>
          <w:szCs w:val="24"/>
        </w:rPr>
      </w:pPr>
    </w:p>
    <w:p w:rsidR="008F22D3" w:rsidRPr="00BA2088" w:rsidRDefault="008F22D3" w:rsidP="008F22D3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11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F22D3" w:rsidRPr="00BA2088" w:rsidRDefault="008F22D3" w:rsidP="008F22D3">
      <w:pPr>
        <w:pStyle w:val="a9"/>
        <w:rPr>
          <w:sz w:val="24"/>
          <w:szCs w:val="24"/>
        </w:rPr>
      </w:pPr>
    </w:p>
    <w:p w:rsidR="008F22D3" w:rsidRPr="00BA2088" w:rsidRDefault="008F22D3" w:rsidP="008F22D3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13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F22D3" w:rsidRPr="00BA2088" w:rsidRDefault="008F22D3" w:rsidP="008F22D3">
      <w:pPr>
        <w:pStyle w:val="a9"/>
        <w:rPr>
          <w:sz w:val="24"/>
          <w:szCs w:val="24"/>
        </w:rPr>
      </w:pPr>
    </w:p>
    <w:p w:rsidR="00BA2088" w:rsidRPr="00BA2088" w:rsidRDefault="008F22D3" w:rsidP="008F22D3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таблицу 1</w:t>
      </w:r>
      <w:r>
        <w:rPr>
          <w:rFonts w:ascii="Times New Roman" w:hAnsi="Times New Roman" w:cs="Times New Roman"/>
          <w:sz w:val="24"/>
          <w:szCs w:val="24"/>
        </w:rPr>
        <w:t xml:space="preserve"> приложения № 22 </w:t>
      </w:r>
      <w:r w:rsidRPr="00BA2088">
        <w:rPr>
          <w:rFonts w:ascii="Times New Roman" w:hAnsi="Times New Roman" w:cs="Times New Roman"/>
          <w:sz w:val="24"/>
          <w:szCs w:val="24"/>
        </w:rPr>
        <w:t xml:space="preserve">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BA2088" w:rsidRPr="00BA2088">
        <w:rPr>
          <w:rFonts w:ascii="Times New Roman" w:hAnsi="Times New Roman" w:cs="Times New Roman"/>
          <w:sz w:val="24"/>
          <w:szCs w:val="24"/>
        </w:rPr>
        <w:t>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Default="00BA2088" w:rsidP="00BA2088">
      <w:pPr>
        <w:tabs>
          <w:tab w:val="right" w:pos="9382"/>
        </w:tabs>
        <w:spacing w:after="0" w:line="240" w:lineRule="auto"/>
        <w:ind w:left="360" w:right="-158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Статья 2</w:t>
      </w:r>
    </w:p>
    <w:p w:rsidR="00D407C6" w:rsidRPr="00BA2088" w:rsidRDefault="00D407C6" w:rsidP="00BA2088">
      <w:pPr>
        <w:tabs>
          <w:tab w:val="right" w:pos="9382"/>
        </w:tabs>
        <w:spacing w:after="0" w:line="240" w:lineRule="auto"/>
        <w:ind w:left="360" w:right="-158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01DE0" w:rsidRPr="00F01DE0" w:rsidRDefault="00F01DE0" w:rsidP="00F01DE0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1DE0"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со дня подписания и подлежит опубликованию в установленном порядке.</w:t>
      </w:r>
    </w:p>
    <w:p w:rsidR="00F01DE0" w:rsidRDefault="00F01DE0" w:rsidP="00F01DE0">
      <w:pPr>
        <w:pStyle w:val="5"/>
        <w:spacing w:before="120" w:after="0" w:line="120" w:lineRule="auto"/>
        <w:ind w:right="-158"/>
        <w:rPr>
          <w:i w:val="0"/>
        </w:rPr>
      </w:pPr>
    </w:p>
    <w:p w:rsidR="00CC6D0C" w:rsidRPr="00F01DE0" w:rsidRDefault="00BA2088" w:rsidP="00BA2088">
      <w:pPr>
        <w:pStyle w:val="a8"/>
        <w:ind w:firstLine="709"/>
        <w:jc w:val="both"/>
        <w:rPr>
          <w:rStyle w:val="a5"/>
          <w:rFonts w:ascii="Times New Roman" w:hAnsi="Times New Roman" w:cs="Times New Roman"/>
          <w:color w:val="auto"/>
          <w:u w:val="none"/>
        </w:rPr>
      </w:pPr>
      <w:r w:rsidRPr="00F01DE0">
        <w:rPr>
          <w:rFonts w:ascii="Times New Roman" w:hAnsi="Times New Roman" w:cs="Times New Roman"/>
          <w:bCs/>
          <w:sz w:val="24"/>
          <w:szCs w:val="24"/>
        </w:rPr>
        <w:t>.</w:t>
      </w: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BA2088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BA2088" w:rsidRDefault="00F01DE0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Глава муниципального образования</w:t>
      </w:r>
    </w:p>
    <w:p w:rsidR="00472D21" w:rsidRPr="00BA2088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 w:rsidRPr="00BA208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 «Еравнинский</w:t>
      </w:r>
      <w:r w:rsidR="002315AC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</w:t>
      </w:r>
      <w:r w:rsidRPr="00BA208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район»   </w:t>
      </w:r>
      <w:r w:rsidR="00E803A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                                                             </w:t>
      </w:r>
      <w:r w:rsidR="00F01DE0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Ч.М. Цыренжапов</w:t>
      </w:r>
    </w:p>
    <w:p w:rsidR="006677C6" w:rsidRPr="00BA2088" w:rsidRDefault="006677C6" w:rsidP="00CC6D0C">
      <w:pPr>
        <w:jc w:val="both"/>
        <w:rPr>
          <w:rStyle w:val="a5"/>
          <w:b/>
          <w:sz w:val="26"/>
          <w:szCs w:val="26"/>
        </w:rPr>
      </w:pPr>
    </w:p>
    <w:p w:rsidR="006677C6" w:rsidRPr="00472D21" w:rsidRDefault="006677C6" w:rsidP="00F5532D">
      <w:pPr>
        <w:jc w:val="center"/>
        <w:rPr>
          <w:rStyle w:val="a5"/>
          <w:b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b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774244" w:rsidRPr="00472D21" w:rsidRDefault="00774244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774244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6677C6" w:rsidRPr="00472D21" w:rsidRDefault="006677C6" w:rsidP="00774244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sectPr w:rsidR="006677C6" w:rsidRPr="00472D21" w:rsidSect="00295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BAB" w:rsidRDefault="00B76BAB" w:rsidP="00B76BAB">
      <w:pPr>
        <w:spacing w:after="0" w:line="240" w:lineRule="auto"/>
      </w:pPr>
      <w:r>
        <w:separator/>
      </w:r>
    </w:p>
  </w:endnote>
  <w:endnote w:type="continuationSeparator" w:id="0">
    <w:p w:rsidR="00B76BAB" w:rsidRDefault="00B76BAB" w:rsidP="00B7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BAB" w:rsidRDefault="00B76BAB" w:rsidP="00B76BAB">
      <w:pPr>
        <w:spacing w:after="0" w:line="240" w:lineRule="auto"/>
      </w:pPr>
      <w:r>
        <w:separator/>
      </w:r>
    </w:p>
  </w:footnote>
  <w:footnote w:type="continuationSeparator" w:id="0">
    <w:p w:rsidR="00B76BAB" w:rsidRDefault="00B76BAB" w:rsidP="00B76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1" w15:restartNumberingAfterBreak="0">
    <w:nsid w:val="66CA257F"/>
    <w:multiLevelType w:val="hybridMultilevel"/>
    <w:tmpl w:val="FCA865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32D"/>
    <w:rsid w:val="000707BE"/>
    <w:rsid w:val="000B52EE"/>
    <w:rsid w:val="00106737"/>
    <w:rsid w:val="00126F97"/>
    <w:rsid w:val="00127286"/>
    <w:rsid w:val="002315AC"/>
    <w:rsid w:val="00233B3C"/>
    <w:rsid w:val="00291E4A"/>
    <w:rsid w:val="00295CCF"/>
    <w:rsid w:val="00311C60"/>
    <w:rsid w:val="003C7A6C"/>
    <w:rsid w:val="003C7A92"/>
    <w:rsid w:val="003D4BE4"/>
    <w:rsid w:val="00472D21"/>
    <w:rsid w:val="004B7996"/>
    <w:rsid w:val="004F20F2"/>
    <w:rsid w:val="005348E7"/>
    <w:rsid w:val="005D6D2F"/>
    <w:rsid w:val="006176DE"/>
    <w:rsid w:val="00645217"/>
    <w:rsid w:val="006677C6"/>
    <w:rsid w:val="00774244"/>
    <w:rsid w:val="00834D7B"/>
    <w:rsid w:val="008F22D3"/>
    <w:rsid w:val="009B1A2A"/>
    <w:rsid w:val="00A574DB"/>
    <w:rsid w:val="00AB3A5B"/>
    <w:rsid w:val="00AB7584"/>
    <w:rsid w:val="00B76BAB"/>
    <w:rsid w:val="00BA2088"/>
    <w:rsid w:val="00CC6D0C"/>
    <w:rsid w:val="00D407C6"/>
    <w:rsid w:val="00E803A8"/>
    <w:rsid w:val="00EB0DA0"/>
    <w:rsid w:val="00F01DE0"/>
    <w:rsid w:val="00F22273"/>
    <w:rsid w:val="00F5532D"/>
    <w:rsid w:val="00F66668"/>
    <w:rsid w:val="00F75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A442"/>
  <w15:docId w15:val="{04290915-18E6-437F-93EF-5EDEDDE4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CF"/>
  </w:style>
  <w:style w:type="paragraph" w:styleId="1">
    <w:name w:val="heading 1"/>
    <w:basedOn w:val="a"/>
    <w:next w:val="a"/>
    <w:link w:val="10"/>
    <w:uiPriority w:val="99"/>
    <w:qFormat/>
    <w:rsid w:val="00BA20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01DE0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32D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F5532D"/>
    <w:rPr>
      <w:color w:val="0000FF"/>
      <w:u w:val="single"/>
    </w:rPr>
  </w:style>
  <w:style w:type="paragraph" w:styleId="a6">
    <w:name w:val="Title"/>
    <w:basedOn w:val="a"/>
    <w:link w:val="a7"/>
    <w:qFormat/>
    <w:rsid w:val="00F5532D"/>
    <w:pPr>
      <w:spacing w:after="0" w:line="240" w:lineRule="auto"/>
      <w:jc w:val="center"/>
    </w:pPr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F5532D"/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paragraph" w:styleId="a8">
    <w:name w:val="No Spacing"/>
    <w:uiPriority w:val="1"/>
    <w:qFormat/>
    <w:rsid w:val="009B1A2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BA20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99"/>
    <w:qFormat/>
    <w:rsid w:val="00BA208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BA20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A20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01D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176DE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B7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76BAB"/>
  </w:style>
  <w:style w:type="paragraph" w:styleId="af">
    <w:name w:val="footer"/>
    <w:basedOn w:val="a"/>
    <w:link w:val="af0"/>
    <w:uiPriority w:val="99"/>
    <w:semiHidden/>
    <w:unhideWhenUsed/>
    <w:rsid w:val="00B7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76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vdep.eravn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ravna-03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user44</cp:lastModifiedBy>
  <cp:revision>11</cp:revision>
  <cp:lastPrinted>2023-10-16T00:56:00Z</cp:lastPrinted>
  <dcterms:created xsi:type="dcterms:W3CDTF">2023-10-12T10:58:00Z</dcterms:created>
  <dcterms:modified xsi:type="dcterms:W3CDTF">2023-11-13T02:53:00Z</dcterms:modified>
</cp:coreProperties>
</file>